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7EA" w:rsidRDefault="00F03E5D" w:rsidP="0066139F">
      <w:pPr>
        <w:widowControl w:val="0"/>
        <w:pBdr>
          <w:top w:val="nil"/>
          <w:left w:val="nil"/>
          <w:bottom w:val="nil"/>
          <w:right w:val="nil"/>
          <w:between w:val="nil"/>
        </w:pBdr>
        <w:jc w:val="both"/>
        <w:rPr>
          <w:rFonts w:ascii="Times New Roman" w:eastAsia="Times New Roman" w:hAnsi="Times New Roman" w:cs="Times New Roman"/>
          <w:b/>
          <w:sz w:val="32"/>
          <w:szCs w:val="32"/>
        </w:rPr>
      </w:pPr>
      <w:bookmarkStart w:id="0" w:name="_GoBack"/>
      <w:bookmarkEnd w:id="0"/>
      <w:r>
        <w:rPr>
          <w:rFonts w:ascii="Times New Roman" w:eastAsia="Times New Roman" w:hAnsi="Times New Roman" w:cs="Times New Roman"/>
          <w:b/>
          <w:sz w:val="32"/>
          <w:szCs w:val="32"/>
        </w:rPr>
        <w:t>Obec</w:t>
      </w:r>
      <w:r w:rsidR="0066139F">
        <w:rPr>
          <w:rFonts w:ascii="Times New Roman" w:eastAsia="Times New Roman" w:hAnsi="Times New Roman" w:cs="Times New Roman"/>
          <w:b/>
          <w:sz w:val="32"/>
          <w:szCs w:val="32"/>
        </w:rPr>
        <w:t>..............................................................................................................................</w:t>
      </w:r>
    </w:p>
    <w:p w:rsidR="00E367EA" w:rsidRDefault="00E367EA">
      <w:pPr>
        <w:widowControl w:val="0"/>
        <w:pBdr>
          <w:top w:val="nil"/>
          <w:left w:val="nil"/>
          <w:bottom w:val="nil"/>
          <w:right w:val="nil"/>
          <w:between w:val="nil"/>
        </w:pBdr>
        <w:ind w:left="-71" w:right="8078"/>
        <w:jc w:val="both"/>
        <w:rPr>
          <w:rFonts w:ascii="Times New Roman" w:eastAsia="Times New Roman" w:hAnsi="Times New Roman" w:cs="Times New Roman"/>
          <w:b/>
          <w:sz w:val="18"/>
          <w:szCs w:val="18"/>
        </w:rPr>
      </w:pPr>
    </w:p>
    <w:p w:rsidR="007C7688" w:rsidRDefault="0066139F" w:rsidP="007C7688">
      <w:pPr>
        <w:widowControl w:val="0"/>
        <w:pBdr>
          <w:top w:val="nil"/>
          <w:left w:val="nil"/>
          <w:bottom w:val="nil"/>
          <w:right w:val="nil"/>
          <w:between w:val="nil"/>
        </w:pBdr>
        <w:jc w:val="center"/>
        <w:rPr>
          <w:rFonts w:ascii="Times New Roman" w:eastAsia="Times New Roman" w:hAnsi="Times New Roman" w:cs="Times New Roman"/>
          <w:sz w:val="24"/>
          <w:szCs w:val="18"/>
        </w:rPr>
      </w:pPr>
      <w:r w:rsidRPr="0066139F">
        <w:rPr>
          <w:rFonts w:ascii="Times New Roman" w:eastAsia="Times New Roman" w:hAnsi="Times New Roman" w:cs="Times New Roman"/>
          <w:sz w:val="24"/>
          <w:szCs w:val="18"/>
        </w:rPr>
        <w:t xml:space="preserve">Ako orgán územného plánovania </w:t>
      </w:r>
      <w:r w:rsidRPr="0066139F">
        <w:rPr>
          <w:rFonts w:ascii="Times New Roman" w:eastAsia="Times New Roman" w:hAnsi="Times New Roman" w:cs="Times New Roman"/>
          <w:b/>
          <w:sz w:val="24"/>
          <w:szCs w:val="18"/>
        </w:rPr>
        <w:t>MÁ/NEMÁ*</w:t>
      </w:r>
      <w:r w:rsidRPr="0066139F">
        <w:rPr>
          <w:rFonts w:ascii="Times New Roman" w:eastAsia="Times New Roman" w:hAnsi="Times New Roman" w:cs="Times New Roman"/>
          <w:sz w:val="24"/>
          <w:szCs w:val="18"/>
        </w:rPr>
        <w:t xml:space="preserve"> platný územný plán</w:t>
      </w:r>
      <w:r w:rsidR="007C7688">
        <w:rPr>
          <w:rFonts w:ascii="Times New Roman" w:eastAsia="Times New Roman" w:hAnsi="Times New Roman" w:cs="Times New Roman"/>
          <w:sz w:val="24"/>
          <w:szCs w:val="18"/>
        </w:rPr>
        <w:t>.**</w:t>
      </w:r>
    </w:p>
    <w:p w:rsidR="007C7688" w:rsidRDefault="007C7688" w:rsidP="007C7688">
      <w:pPr>
        <w:widowControl w:val="0"/>
        <w:pBdr>
          <w:top w:val="nil"/>
          <w:left w:val="nil"/>
          <w:bottom w:val="nil"/>
          <w:right w:val="nil"/>
          <w:between w:val="nil"/>
        </w:pBdr>
        <w:jc w:val="both"/>
        <w:rPr>
          <w:rFonts w:ascii="Times New Roman" w:eastAsia="Times New Roman" w:hAnsi="Times New Roman" w:cs="Times New Roman"/>
          <w:sz w:val="24"/>
          <w:szCs w:val="18"/>
        </w:rPr>
      </w:pPr>
    </w:p>
    <w:p w:rsidR="00E367EA" w:rsidRPr="00A23837" w:rsidRDefault="007C7688" w:rsidP="007C7688">
      <w:pPr>
        <w:widowControl w:val="0"/>
        <w:pBdr>
          <w:top w:val="nil"/>
          <w:left w:val="nil"/>
          <w:bottom w:val="nil"/>
          <w:right w:val="nil"/>
          <w:between w:val="nil"/>
        </w:pBdr>
        <w:jc w:val="both"/>
        <w:rPr>
          <w:rFonts w:ascii="Times New Roman" w:eastAsia="Times New Roman" w:hAnsi="Times New Roman" w:cs="Times New Roman"/>
          <w:sz w:val="24"/>
          <w:szCs w:val="18"/>
        </w:rPr>
      </w:pPr>
      <w:r>
        <w:rPr>
          <w:rFonts w:ascii="Times New Roman" w:eastAsia="Times New Roman" w:hAnsi="Times New Roman" w:cs="Times New Roman"/>
          <w:sz w:val="24"/>
          <w:szCs w:val="18"/>
        </w:rPr>
        <w:t xml:space="preserve">č. </w:t>
      </w:r>
      <w:r w:rsidR="004F2913">
        <w:rPr>
          <w:rFonts w:ascii="Times New Roman" w:eastAsia="Times New Roman" w:hAnsi="Times New Roman" w:cs="Times New Roman"/>
          <w:sz w:val="24"/>
          <w:szCs w:val="18"/>
        </w:rPr>
        <w:t>schváleného</w:t>
      </w:r>
      <w:r>
        <w:rPr>
          <w:rFonts w:ascii="Times New Roman" w:eastAsia="Times New Roman" w:hAnsi="Times New Roman" w:cs="Times New Roman"/>
          <w:sz w:val="24"/>
          <w:szCs w:val="18"/>
        </w:rPr>
        <w:t xml:space="preserve"> územného plánu</w:t>
      </w:r>
      <w:r w:rsidR="0066139F" w:rsidRPr="0066139F">
        <w:rPr>
          <w:rFonts w:ascii="Times New Roman" w:eastAsia="Times New Roman" w:hAnsi="Times New Roman" w:cs="Times New Roman"/>
          <w:sz w:val="24"/>
          <w:szCs w:val="18"/>
        </w:rPr>
        <w:t>.</w:t>
      </w:r>
      <w:r w:rsidR="0066139F" w:rsidRPr="00A23837">
        <w:rPr>
          <w:rFonts w:ascii="Times New Roman" w:eastAsia="Times New Roman" w:hAnsi="Times New Roman" w:cs="Times New Roman"/>
          <w:sz w:val="24"/>
          <w:szCs w:val="18"/>
        </w:rPr>
        <w:t>...................................................................</w:t>
      </w:r>
      <w:r w:rsidRPr="00A23837">
        <w:rPr>
          <w:rFonts w:ascii="Times New Roman" w:eastAsia="Times New Roman" w:hAnsi="Times New Roman" w:cs="Times New Roman"/>
          <w:sz w:val="24"/>
          <w:szCs w:val="18"/>
        </w:rPr>
        <w:t>...............................................</w:t>
      </w:r>
      <w:r w:rsidR="004F2913" w:rsidRPr="00A23837">
        <w:rPr>
          <w:rFonts w:ascii="Times New Roman" w:eastAsia="Times New Roman" w:hAnsi="Times New Roman" w:cs="Times New Roman"/>
          <w:sz w:val="24"/>
          <w:szCs w:val="18"/>
        </w:rPr>
        <w:t>..............</w:t>
      </w:r>
    </w:p>
    <w:p w:rsidR="0066139F" w:rsidRDefault="0066139F">
      <w:pPr>
        <w:widowControl w:val="0"/>
        <w:pBdr>
          <w:top w:val="nil"/>
          <w:left w:val="nil"/>
          <w:bottom w:val="nil"/>
          <w:right w:val="nil"/>
          <w:between w:val="nil"/>
        </w:pBdr>
        <w:ind w:left="-71" w:right="8078"/>
        <w:jc w:val="both"/>
        <w:rPr>
          <w:rFonts w:ascii="Times New Roman" w:eastAsia="Times New Roman" w:hAnsi="Times New Roman" w:cs="Times New Roman"/>
          <w:b/>
          <w:sz w:val="18"/>
          <w:szCs w:val="18"/>
        </w:rPr>
      </w:pPr>
    </w:p>
    <w:p w:rsidR="0066139F" w:rsidRDefault="007C7688" w:rsidP="007C7688">
      <w:pPr>
        <w:widowControl w:val="0"/>
        <w:pBdr>
          <w:top w:val="nil"/>
          <w:left w:val="nil"/>
          <w:bottom w:val="nil"/>
          <w:right w:val="nil"/>
          <w:between w:val="nil"/>
        </w:pBd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_______________________________</w:t>
      </w:r>
    </w:p>
    <w:p w:rsidR="007C7688" w:rsidRDefault="007C7688" w:rsidP="007C7688">
      <w:pPr>
        <w:widowControl w:val="0"/>
        <w:pBdr>
          <w:top w:val="nil"/>
          <w:left w:val="nil"/>
          <w:bottom w:val="nil"/>
          <w:right w:val="nil"/>
          <w:between w:val="nil"/>
        </w:pBdr>
        <w:jc w:val="both"/>
        <w:rPr>
          <w:rFonts w:ascii="Times New Roman" w:eastAsia="Times New Roman" w:hAnsi="Times New Roman" w:cs="Times New Roman"/>
          <w:i/>
          <w:sz w:val="24"/>
          <w:szCs w:val="18"/>
        </w:rPr>
      </w:pPr>
      <w:r w:rsidRPr="007C7688">
        <w:rPr>
          <w:rFonts w:ascii="Times New Roman" w:eastAsia="Times New Roman" w:hAnsi="Times New Roman" w:cs="Times New Roman"/>
          <w:i/>
          <w:sz w:val="24"/>
          <w:szCs w:val="18"/>
        </w:rPr>
        <w:t xml:space="preserve">* </w:t>
      </w:r>
      <w:proofErr w:type="spellStart"/>
      <w:r w:rsidRPr="007C7688">
        <w:rPr>
          <w:rFonts w:ascii="Times New Roman" w:eastAsia="Times New Roman" w:hAnsi="Times New Roman" w:cs="Times New Roman"/>
          <w:i/>
          <w:sz w:val="24"/>
          <w:szCs w:val="18"/>
        </w:rPr>
        <w:t>hodiace</w:t>
      </w:r>
      <w:proofErr w:type="spellEnd"/>
      <w:r w:rsidRPr="007C7688">
        <w:rPr>
          <w:rFonts w:ascii="Times New Roman" w:eastAsia="Times New Roman" w:hAnsi="Times New Roman" w:cs="Times New Roman"/>
          <w:i/>
          <w:sz w:val="24"/>
          <w:szCs w:val="18"/>
        </w:rPr>
        <w:t xml:space="preserve"> sa </w:t>
      </w:r>
      <w:r w:rsidR="003C15AB">
        <w:rPr>
          <w:rFonts w:ascii="Times New Roman" w:eastAsia="Times New Roman" w:hAnsi="Times New Roman" w:cs="Times New Roman"/>
          <w:i/>
          <w:sz w:val="24"/>
          <w:szCs w:val="18"/>
        </w:rPr>
        <w:t>zakrúžkujte</w:t>
      </w:r>
    </w:p>
    <w:p w:rsidR="00363D15" w:rsidRDefault="007C7688" w:rsidP="007C7688">
      <w:pPr>
        <w:widowControl w:val="0"/>
        <w:pBdr>
          <w:top w:val="nil"/>
          <w:left w:val="nil"/>
          <w:bottom w:val="nil"/>
          <w:right w:val="nil"/>
          <w:between w:val="nil"/>
        </w:pBdr>
        <w:jc w:val="both"/>
        <w:rPr>
          <w:rFonts w:ascii="Times New Roman" w:eastAsia="Times New Roman" w:hAnsi="Times New Roman" w:cs="Times New Roman"/>
          <w:i/>
          <w:sz w:val="24"/>
          <w:szCs w:val="18"/>
        </w:rPr>
      </w:pPr>
      <w:r>
        <w:rPr>
          <w:rFonts w:ascii="Times New Roman" w:eastAsia="Times New Roman" w:hAnsi="Times New Roman" w:cs="Times New Roman"/>
          <w:i/>
          <w:sz w:val="24"/>
          <w:szCs w:val="18"/>
        </w:rPr>
        <w:t xml:space="preserve">** Ak obec </w:t>
      </w:r>
      <w:r w:rsidRPr="004F2913">
        <w:rPr>
          <w:rFonts w:ascii="Times New Roman" w:eastAsia="Times New Roman" w:hAnsi="Times New Roman" w:cs="Times New Roman"/>
          <w:b/>
          <w:i/>
          <w:sz w:val="24"/>
          <w:szCs w:val="18"/>
        </w:rPr>
        <w:t>nemá</w:t>
      </w:r>
      <w:r>
        <w:rPr>
          <w:rFonts w:ascii="Times New Roman" w:eastAsia="Times New Roman" w:hAnsi="Times New Roman" w:cs="Times New Roman"/>
          <w:i/>
          <w:sz w:val="24"/>
          <w:szCs w:val="18"/>
        </w:rPr>
        <w:t xml:space="preserve"> územný plán a pre územie nebol spracovaný územný plán mikroregiónu, príslušným orgánom územného plánovania na vydanie záväzného stanoviska je </w:t>
      </w:r>
      <w:r w:rsidRPr="009C4B1B">
        <w:rPr>
          <w:rFonts w:ascii="Times New Roman" w:eastAsia="Times New Roman" w:hAnsi="Times New Roman" w:cs="Times New Roman"/>
          <w:b/>
          <w:i/>
          <w:sz w:val="24"/>
          <w:szCs w:val="18"/>
        </w:rPr>
        <w:t>samosprávny kraj</w:t>
      </w:r>
      <w:r>
        <w:rPr>
          <w:rFonts w:ascii="Times New Roman" w:eastAsia="Times New Roman" w:hAnsi="Times New Roman" w:cs="Times New Roman"/>
          <w:i/>
          <w:sz w:val="24"/>
          <w:szCs w:val="18"/>
        </w:rPr>
        <w:t xml:space="preserve"> na podklade Koncepcie územného rozvoja regiónu. </w:t>
      </w:r>
      <w:r w:rsidR="003C15AB" w:rsidRPr="009C4B1B">
        <w:rPr>
          <w:rFonts w:ascii="Times New Roman" w:eastAsia="Times New Roman" w:hAnsi="Times New Roman" w:cs="Times New Roman"/>
          <w:b/>
          <w:i/>
          <w:sz w:val="24"/>
          <w:szCs w:val="18"/>
        </w:rPr>
        <w:t>Do 31. marca 2025</w:t>
      </w:r>
      <w:r w:rsidR="003C15AB">
        <w:rPr>
          <w:rFonts w:ascii="Times New Roman" w:eastAsia="Times New Roman" w:hAnsi="Times New Roman" w:cs="Times New Roman"/>
          <w:i/>
          <w:sz w:val="24"/>
          <w:szCs w:val="18"/>
        </w:rPr>
        <w:t xml:space="preserve"> obec, ktorá </w:t>
      </w:r>
      <w:r w:rsidR="003C15AB" w:rsidRPr="009C4B1B">
        <w:rPr>
          <w:rFonts w:ascii="Times New Roman" w:eastAsia="Times New Roman" w:hAnsi="Times New Roman" w:cs="Times New Roman"/>
          <w:b/>
          <w:i/>
          <w:sz w:val="24"/>
          <w:szCs w:val="18"/>
        </w:rPr>
        <w:t>nemá</w:t>
      </w:r>
      <w:r w:rsidR="003C15AB">
        <w:rPr>
          <w:rFonts w:ascii="Times New Roman" w:eastAsia="Times New Roman" w:hAnsi="Times New Roman" w:cs="Times New Roman"/>
          <w:i/>
          <w:sz w:val="24"/>
          <w:szCs w:val="18"/>
        </w:rPr>
        <w:t xml:space="preserve"> územný plán obce, vydáva na žiadosť navrhovateľa alebo stavebníka do času schválenia územného plánu vyjadrenie pre vydanie územného rozhodnutia, stavebného povolenia a na povoľovanie činností v konaniach podľa osobitného predpisu, ktoré má </w:t>
      </w:r>
      <w:r w:rsidR="003C15AB" w:rsidRPr="003C15AB">
        <w:rPr>
          <w:rFonts w:ascii="Times New Roman" w:eastAsia="Times New Roman" w:hAnsi="Times New Roman" w:cs="Times New Roman"/>
          <w:b/>
          <w:i/>
          <w:sz w:val="24"/>
          <w:szCs w:val="18"/>
          <w:u w:val="single"/>
        </w:rPr>
        <w:t>odporúčací charakter.</w:t>
      </w:r>
    </w:p>
    <w:p w:rsidR="00363D15" w:rsidRPr="00363D15" w:rsidRDefault="00363D15" w:rsidP="007C7688">
      <w:pPr>
        <w:widowControl w:val="0"/>
        <w:pBdr>
          <w:top w:val="nil"/>
          <w:left w:val="nil"/>
          <w:bottom w:val="nil"/>
          <w:right w:val="nil"/>
          <w:between w:val="nil"/>
        </w:pBdr>
        <w:jc w:val="both"/>
        <w:rPr>
          <w:rFonts w:ascii="Times New Roman" w:eastAsia="Times New Roman" w:hAnsi="Times New Roman" w:cs="Times New Roman"/>
          <w:b/>
          <w:i/>
          <w:sz w:val="24"/>
          <w:szCs w:val="18"/>
          <w:u w:val="single"/>
        </w:rPr>
      </w:pPr>
      <w:r>
        <w:rPr>
          <w:rFonts w:ascii="Times New Roman" w:eastAsia="Times New Roman" w:hAnsi="Times New Roman" w:cs="Times New Roman"/>
          <w:i/>
          <w:sz w:val="24"/>
          <w:szCs w:val="18"/>
        </w:rPr>
        <w:t>__________________________________________________________________________________________</w:t>
      </w:r>
    </w:p>
    <w:p w:rsidR="00363D15" w:rsidRPr="007C7688" w:rsidRDefault="00363D15" w:rsidP="007C7688">
      <w:pPr>
        <w:widowControl w:val="0"/>
        <w:pBdr>
          <w:top w:val="nil"/>
          <w:left w:val="nil"/>
          <w:bottom w:val="nil"/>
          <w:right w:val="nil"/>
          <w:between w:val="nil"/>
        </w:pBdr>
        <w:jc w:val="both"/>
        <w:rPr>
          <w:rFonts w:ascii="Times New Roman" w:eastAsia="Times New Roman" w:hAnsi="Times New Roman" w:cs="Times New Roman"/>
          <w:i/>
          <w:sz w:val="24"/>
          <w:szCs w:val="18"/>
        </w:rPr>
      </w:pPr>
    </w:p>
    <w:p w:rsidR="00E367EA" w:rsidRDefault="00F03E5D">
      <w:pPr>
        <w:widowControl w:val="0"/>
        <w:pBdr>
          <w:top w:val="nil"/>
          <w:left w:val="nil"/>
          <w:bottom w:val="nil"/>
          <w:right w:val="nil"/>
          <w:between w:val="nil"/>
        </w:pBdr>
        <w:ind w:left="-71" w:right="807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Stavebník </w:t>
      </w:r>
    </w:p>
    <w:p w:rsidR="00E367EA" w:rsidRPr="00A23837" w:rsidRDefault="00F03E5D">
      <w:pPr>
        <w:widowControl w:val="0"/>
        <w:pBdr>
          <w:top w:val="nil"/>
          <w:left w:val="nil"/>
          <w:bottom w:val="nil"/>
          <w:right w:val="nil"/>
          <w:between w:val="nil"/>
        </w:pBdr>
        <w:spacing w:before="124"/>
        <w:ind w:left="-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meno, priezvisko / názov</w:t>
      </w:r>
      <w:r>
        <w:rPr>
          <w:rFonts w:ascii="Times New Roman" w:eastAsia="Times New Roman" w:hAnsi="Times New Roman" w:cs="Times New Roman"/>
          <w:sz w:val="24"/>
          <w:szCs w:val="24"/>
        </w:rPr>
        <w:t xml:space="preserve"> </w:t>
      </w:r>
      <w:r w:rsidRPr="00A23837">
        <w:rPr>
          <w:rFonts w:ascii="Times New Roman" w:eastAsia="Times New Roman" w:hAnsi="Times New Roman" w:cs="Times New Roman"/>
          <w:color w:val="000000"/>
          <w:sz w:val="24"/>
          <w:szCs w:val="24"/>
        </w:rPr>
        <w:t>.........................................................................................................</w:t>
      </w:r>
      <w:r w:rsidR="0066139F" w:rsidRPr="00A23837">
        <w:rPr>
          <w:rFonts w:ascii="Times New Roman" w:eastAsia="Times New Roman" w:hAnsi="Times New Roman" w:cs="Times New Roman"/>
          <w:sz w:val="24"/>
          <w:szCs w:val="24"/>
        </w:rPr>
        <w:t>...................................</w:t>
      </w:r>
    </w:p>
    <w:p w:rsidR="00E367EA" w:rsidRPr="00A23837" w:rsidRDefault="00F03E5D">
      <w:pPr>
        <w:widowControl w:val="0"/>
        <w:pBdr>
          <w:top w:val="nil"/>
          <w:left w:val="nil"/>
          <w:bottom w:val="nil"/>
          <w:right w:val="nil"/>
          <w:between w:val="nil"/>
        </w:pBdr>
        <w:spacing w:before="168"/>
        <w:ind w:left="-76"/>
        <w:jc w:val="both"/>
        <w:rPr>
          <w:rFonts w:ascii="Times New Roman" w:eastAsia="Times New Roman" w:hAnsi="Times New Roman" w:cs="Times New Roman"/>
          <w:color w:val="000000"/>
          <w:sz w:val="24"/>
          <w:szCs w:val="24"/>
        </w:rPr>
      </w:pPr>
      <w:r w:rsidRPr="00A23837">
        <w:rPr>
          <w:rFonts w:ascii="Times New Roman" w:eastAsia="Times New Roman" w:hAnsi="Times New Roman" w:cs="Times New Roman"/>
          <w:color w:val="000000"/>
          <w:sz w:val="24"/>
          <w:szCs w:val="24"/>
        </w:rPr>
        <w:t>adresa / sídlo .......................................................................................................................................</w:t>
      </w:r>
      <w:r w:rsidR="0066139F" w:rsidRPr="00A23837">
        <w:rPr>
          <w:rFonts w:ascii="Times New Roman" w:eastAsia="Times New Roman" w:hAnsi="Times New Roman" w:cs="Times New Roman"/>
          <w:color w:val="000000"/>
          <w:sz w:val="24"/>
          <w:szCs w:val="24"/>
        </w:rPr>
        <w:t>........................</w:t>
      </w:r>
    </w:p>
    <w:p w:rsidR="00E367EA" w:rsidRPr="00A23837" w:rsidRDefault="00F03E5D">
      <w:pPr>
        <w:widowControl w:val="0"/>
        <w:pBdr>
          <w:top w:val="nil"/>
          <w:left w:val="nil"/>
          <w:bottom w:val="nil"/>
          <w:right w:val="nil"/>
          <w:between w:val="nil"/>
        </w:pBdr>
        <w:spacing w:before="220"/>
        <w:ind w:left="-81"/>
        <w:jc w:val="both"/>
        <w:rPr>
          <w:rFonts w:ascii="Times New Roman" w:eastAsia="Times New Roman" w:hAnsi="Times New Roman" w:cs="Times New Roman"/>
          <w:color w:val="000000"/>
          <w:sz w:val="24"/>
          <w:szCs w:val="24"/>
        </w:rPr>
      </w:pPr>
      <w:r w:rsidRPr="00A23837">
        <w:rPr>
          <w:rFonts w:ascii="Times New Roman" w:eastAsia="Times New Roman" w:hAnsi="Times New Roman" w:cs="Times New Roman"/>
          <w:color w:val="000000"/>
          <w:sz w:val="24"/>
          <w:szCs w:val="24"/>
        </w:rPr>
        <w:t>zastúpený.............................................................................................................................................</w:t>
      </w:r>
      <w:r w:rsidR="0066139F" w:rsidRPr="00A23837">
        <w:rPr>
          <w:rFonts w:ascii="Times New Roman" w:eastAsia="Times New Roman" w:hAnsi="Times New Roman" w:cs="Times New Roman"/>
          <w:color w:val="000000"/>
          <w:sz w:val="24"/>
          <w:szCs w:val="24"/>
        </w:rPr>
        <w:t>........................</w:t>
      </w:r>
      <w:r w:rsidRPr="00A23837">
        <w:rPr>
          <w:rFonts w:ascii="Times New Roman" w:eastAsia="Times New Roman" w:hAnsi="Times New Roman" w:cs="Times New Roman"/>
          <w:color w:val="000000"/>
          <w:sz w:val="24"/>
          <w:szCs w:val="24"/>
        </w:rPr>
        <w:t xml:space="preserve"> </w:t>
      </w:r>
    </w:p>
    <w:p w:rsidR="00E367EA" w:rsidRPr="00A23837" w:rsidRDefault="00F03E5D">
      <w:pPr>
        <w:widowControl w:val="0"/>
        <w:pBdr>
          <w:top w:val="nil"/>
          <w:left w:val="nil"/>
          <w:bottom w:val="nil"/>
          <w:right w:val="nil"/>
          <w:between w:val="nil"/>
        </w:pBdr>
        <w:spacing w:before="163"/>
        <w:ind w:left="-81"/>
        <w:jc w:val="both"/>
        <w:rPr>
          <w:rFonts w:ascii="Times New Roman" w:eastAsia="Times New Roman" w:hAnsi="Times New Roman" w:cs="Times New Roman"/>
          <w:color w:val="000000"/>
          <w:sz w:val="24"/>
          <w:szCs w:val="24"/>
        </w:rPr>
      </w:pPr>
      <w:r w:rsidRPr="00A23837">
        <w:rPr>
          <w:rFonts w:ascii="Times New Roman" w:eastAsia="Times New Roman" w:hAnsi="Times New Roman" w:cs="Times New Roman"/>
          <w:color w:val="000000"/>
          <w:sz w:val="24"/>
          <w:szCs w:val="24"/>
        </w:rPr>
        <w:t>korešpondenčná adresa .......................................................................................................................</w:t>
      </w:r>
      <w:r w:rsidR="0066139F" w:rsidRPr="00A23837">
        <w:rPr>
          <w:rFonts w:ascii="Times New Roman" w:eastAsia="Times New Roman" w:hAnsi="Times New Roman" w:cs="Times New Roman"/>
          <w:color w:val="000000"/>
          <w:sz w:val="24"/>
          <w:szCs w:val="24"/>
        </w:rPr>
        <w:t>........................</w:t>
      </w:r>
    </w:p>
    <w:p w:rsidR="00E367EA" w:rsidRPr="00A23837" w:rsidRDefault="00F03E5D" w:rsidP="00DD074F">
      <w:pPr>
        <w:widowControl w:val="0"/>
        <w:pBdr>
          <w:top w:val="nil"/>
          <w:left w:val="nil"/>
          <w:bottom w:val="nil"/>
          <w:right w:val="nil"/>
          <w:between w:val="nil"/>
        </w:pBdr>
        <w:spacing w:before="187"/>
        <w:ind w:left="-81"/>
        <w:jc w:val="both"/>
        <w:rPr>
          <w:rFonts w:ascii="Times New Roman" w:eastAsia="Times New Roman" w:hAnsi="Times New Roman" w:cs="Times New Roman"/>
          <w:color w:val="000000"/>
          <w:sz w:val="24"/>
          <w:szCs w:val="24"/>
        </w:rPr>
      </w:pPr>
      <w:r w:rsidRPr="00A23837">
        <w:rPr>
          <w:rFonts w:ascii="Times New Roman" w:eastAsia="Times New Roman" w:hAnsi="Times New Roman" w:cs="Times New Roman"/>
          <w:color w:val="000000"/>
          <w:sz w:val="24"/>
          <w:szCs w:val="24"/>
        </w:rPr>
        <w:t>tel. číslo, e-mail ...................................................................................</w:t>
      </w:r>
      <w:r w:rsidRPr="00A23837">
        <w:rPr>
          <w:rFonts w:ascii="Times New Roman" w:eastAsia="Times New Roman" w:hAnsi="Times New Roman" w:cs="Times New Roman"/>
          <w:sz w:val="24"/>
          <w:szCs w:val="24"/>
        </w:rPr>
        <w:t>...............................................</w:t>
      </w:r>
      <w:r w:rsidR="0066139F" w:rsidRPr="00A23837">
        <w:rPr>
          <w:rFonts w:ascii="Times New Roman" w:eastAsia="Times New Roman" w:hAnsi="Times New Roman" w:cs="Times New Roman"/>
          <w:sz w:val="24"/>
          <w:szCs w:val="24"/>
        </w:rPr>
        <w:t>.........................</w:t>
      </w:r>
    </w:p>
    <w:p w:rsidR="00E367EA" w:rsidRDefault="00F03E5D">
      <w:pPr>
        <w:widowControl w:val="0"/>
        <w:pBdr>
          <w:top w:val="nil"/>
          <w:left w:val="nil"/>
          <w:bottom w:val="nil"/>
          <w:right w:val="nil"/>
          <w:between w:val="nil"/>
        </w:pBdr>
        <w:spacing w:before="398"/>
        <w:ind w:left="-95" w:right="672"/>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ŽIADOSŤ O ZÁVÄZNÉ STANOVISKO ORGÁNU ÚZEMNÉHO PLÁNOVANIA </w:t>
      </w:r>
    </w:p>
    <w:p w:rsidR="00E367EA" w:rsidRDefault="00F03E5D">
      <w:pPr>
        <w:widowControl w:val="0"/>
        <w:pBdr>
          <w:top w:val="nil"/>
          <w:left w:val="nil"/>
          <w:bottom w:val="nil"/>
          <w:right w:val="nil"/>
          <w:between w:val="nil"/>
        </w:pBdr>
        <w:spacing w:before="220"/>
        <w:ind w:left="-91" w:right="72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podľa zákona č</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200/2022 Z. </w:t>
      </w:r>
      <w:r>
        <w:rPr>
          <w:rFonts w:ascii="Times New Roman" w:eastAsia="Times New Roman" w:hAnsi="Times New Roman" w:cs="Times New Roman"/>
          <w:color w:val="000000"/>
          <w:sz w:val="24"/>
          <w:szCs w:val="24"/>
        </w:rPr>
        <w:t>z</w:t>
      </w:r>
      <w:r>
        <w:rPr>
          <w:rFonts w:ascii="Times New Roman" w:eastAsia="Times New Roman" w:hAnsi="Times New Roman" w:cs="Times New Roman"/>
          <w:b/>
          <w:color w:val="000000"/>
          <w:sz w:val="24"/>
          <w:szCs w:val="24"/>
        </w:rPr>
        <w:t xml:space="preserve">. o územnom plánovaní v znení neskorších predpisov </w: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 dokumentácii pre územné konanie * </w:t>
      </w:r>
      <w:r>
        <w:rPr>
          <w:noProof/>
        </w:rPr>
        <mc:AlternateContent>
          <mc:Choice Requires="wps">
            <w:drawing>
              <wp:anchor distT="0" distB="0" distL="114300" distR="114300" simplePos="0" relativeHeight="251658240" behindDoc="0" locked="0" layoutInCell="1" hidden="0" allowOverlap="1">
                <wp:simplePos x="0" y="0"/>
                <wp:positionH relativeFrom="column">
                  <wp:posOffset>-12699</wp:posOffset>
                </wp:positionH>
                <wp:positionV relativeFrom="paragraph">
                  <wp:posOffset>139700</wp:posOffset>
                </wp:positionV>
                <wp:extent cx="257175" cy="257175"/>
                <wp:effectExtent l="0" t="0" r="0" b="0"/>
                <wp:wrapNone/>
                <wp:docPr id="10" name="Obdĺžnik 10"/>
                <wp:cNvGraphicFramePr/>
                <a:graphic xmlns:a="http://schemas.openxmlformats.org/drawingml/2006/main">
                  <a:graphicData uri="http://schemas.microsoft.com/office/word/2010/wordprocessingShape">
                    <wps:wsp>
                      <wps:cNvSpPr/>
                      <wps:spPr>
                        <a:xfrm>
                          <a:off x="0" y="0"/>
                          <a:ext cx="257175" cy="257175"/>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0" o:spid="_x0000_s1026" style="position:absolute;left:0;text-align:left;margin-left:-1pt;margin-top:11pt;width:20.25pt;height:20.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k dokumentácii pre spojené územné a stavebné konanie </w:t>
      </w:r>
      <w:r>
        <w:rPr>
          <w:rFonts w:ascii="Times New Roman" w:eastAsia="Times New Roman" w:hAnsi="Times New Roman" w:cs="Times New Roman"/>
          <w:b/>
          <w:color w:val="000000"/>
          <w:sz w:val="24"/>
          <w:szCs w:val="24"/>
        </w:rPr>
        <w:t xml:space="preserve">* </w:t>
      </w:r>
      <w:r>
        <w:rPr>
          <w:noProof/>
        </w:rPr>
        <mc:AlternateContent>
          <mc:Choice Requires="wps">
            <w:drawing>
              <wp:anchor distT="0" distB="0" distL="114300" distR="114300" simplePos="0" relativeHeight="251659264" behindDoc="0" locked="0" layoutInCell="1" hidden="0" allowOverlap="1">
                <wp:simplePos x="0" y="0"/>
                <wp:positionH relativeFrom="column">
                  <wp:posOffset>-12699</wp:posOffset>
                </wp:positionH>
                <wp:positionV relativeFrom="paragraph">
                  <wp:posOffset>114300</wp:posOffset>
                </wp:positionV>
                <wp:extent cx="257175" cy="257175"/>
                <wp:effectExtent l="0" t="0" r="0" b="0"/>
                <wp:wrapNone/>
                <wp:docPr id="15" name="Obdĺžnik 15"/>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5" o:spid="_x0000_s1027" style="position:absolute;left:0;text-align:left;margin-left:-1pt;margin-top:9pt;width:20.2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 dokumentácii o zmenu územného rozhodnutia * </w:t>
      </w:r>
      <w:r>
        <w:rPr>
          <w:noProof/>
        </w:rPr>
        <mc:AlternateContent>
          <mc:Choice Requires="wps">
            <w:drawing>
              <wp:anchor distT="0" distB="0" distL="114300" distR="114300" simplePos="0" relativeHeight="251660288" behindDoc="0" locked="0" layoutInCell="1" hidden="0" allowOverlap="1">
                <wp:simplePos x="0" y="0"/>
                <wp:positionH relativeFrom="column">
                  <wp:posOffset>-12699</wp:posOffset>
                </wp:positionH>
                <wp:positionV relativeFrom="paragraph">
                  <wp:posOffset>152400</wp:posOffset>
                </wp:positionV>
                <wp:extent cx="257175" cy="257175"/>
                <wp:effectExtent l="0" t="0" r="0" b="0"/>
                <wp:wrapNone/>
                <wp:docPr id="13" name="Obdĺžnik 13"/>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3" o:spid="_x0000_s1028" style="position:absolute;left:0;text-align:left;margin-left:-1pt;margin-top:12pt;width:20.2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 dokumentácii pre zmenu v užívaní stavby *</w:t>
      </w:r>
      <w:r>
        <w:rPr>
          <w:rFonts w:ascii="Times New Roman" w:eastAsia="Times New Roman" w:hAnsi="Times New Roman" w:cs="Times New Roman"/>
          <w:b/>
          <w:color w:val="000000"/>
          <w:sz w:val="24"/>
          <w:szCs w:val="24"/>
          <w:vertAlign w:val="superscript"/>
        </w:rPr>
        <w:t>10</w:t>
      </w:r>
      <w:r>
        <w:rPr>
          <w:rFonts w:ascii="Times New Roman" w:eastAsia="Times New Roman" w:hAnsi="Times New Roman" w:cs="Times New Roman"/>
          <w:b/>
          <w:color w:val="000000"/>
          <w:sz w:val="36"/>
          <w:szCs w:val="36"/>
          <w:vertAlign w:val="superscript"/>
        </w:rPr>
        <w:t xml:space="preserve"> </w:t>
      </w:r>
      <w:r>
        <w:rPr>
          <w:noProof/>
        </w:rPr>
        <mc:AlternateContent>
          <mc:Choice Requires="wps">
            <w:drawing>
              <wp:anchor distT="0" distB="0" distL="114300" distR="114300" simplePos="0" relativeHeight="251661312" behindDoc="0" locked="0" layoutInCell="1" hidden="0" allowOverlap="1">
                <wp:simplePos x="0" y="0"/>
                <wp:positionH relativeFrom="column">
                  <wp:posOffset>-12699</wp:posOffset>
                </wp:positionH>
                <wp:positionV relativeFrom="paragraph">
                  <wp:posOffset>139700</wp:posOffset>
                </wp:positionV>
                <wp:extent cx="257175" cy="257175"/>
                <wp:effectExtent l="0" t="0" r="0" b="0"/>
                <wp:wrapNone/>
                <wp:docPr id="16" name="Obdĺžnik 16"/>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6" o:spid="_x0000_s1029" style="position:absolute;left:0;text-align:left;margin-left:-1pt;margin-top:11pt;width:20.2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 dokumentácii pre dodatočné povolenie stavby §88a*</w:t>
      </w:r>
      <w:r>
        <w:rPr>
          <w:rFonts w:ascii="Times New Roman" w:eastAsia="Times New Roman" w:hAnsi="Times New Roman" w:cs="Times New Roman"/>
          <w:color w:val="000000"/>
          <w:sz w:val="24"/>
          <w:szCs w:val="24"/>
          <w:vertAlign w:val="superscript"/>
        </w:rPr>
        <w:t xml:space="preserve">11 </w:t>
      </w:r>
      <w:r>
        <w:rPr>
          <w:noProof/>
        </w:rPr>
        <mc:AlternateContent>
          <mc:Choice Requires="wps">
            <w:drawing>
              <wp:anchor distT="0" distB="0" distL="114300" distR="114300" simplePos="0" relativeHeight="251662336" behindDoc="0" locked="0" layoutInCell="1" hidden="0" allowOverlap="1">
                <wp:simplePos x="0" y="0"/>
                <wp:positionH relativeFrom="column">
                  <wp:posOffset>-12699</wp:posOffset>
                </wp:positionH>
                <wp:positionV relativeFrom="paragraph">
                  <wp:posOffset>114300</wp:posOffset>
                </wp:positionV>
                <wp:extent cx="257175" cy="257175"/>
                <wp:effectExtent l="0" t="0" r="0" b="0"/>
                <wp:wrapNone/>
                <wp:docPr id="11" name="Obdĺžnik 11"/>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1" o:spid="_x0000_s1030" style="position:absolute;left:0;text-align:left;margin-left:-1pt;margin-top:9pt;width:20.2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 Žiadosti o preskúmanie spôsobilosti stavby na užívanie §140d stavebného zákona*</w:t>
      </w:r>
      <w:r w:rsidRPr="000C0166">
        <w:rPr>
          <w:rFonts w:ascii="Times New Roman" w:eastAsia="Times New Roman" w:hAnsi="Times New Roman" w:cs="Times New Roman"/>
          <w:color w:val="000000"/>
          <w:sz w:val="24"/>
          <w:szCs w:val="24"/>
          <w:vertAlign w:val="superscript"/>
        </w:rPr>
        <w:t>11</w:t>
      </w:r>
      <w:r>
        <w:rPr>
          <w:rFonts w:ascii="Times New Roman" w:eastAsia="Times New Roman" w:hAnsi="Times New Roman" w:cs="Times New Roman"/>
          <w:color w:val="000000"/>
          <w:sz w:val="24"/>
          <w:szCs w:val="24"/>
        </w:rPr>
        <w:t xml:space="preserve"> (pre stavby postavené od 01.01.1990 do 31.03.2024) </w:t>
      </w:r>
      <w:r>
        <w:rPr>
          <w:noProof/>
        </w:rPr>
        <mc:AlternateContent>
          <mc:Choice Requires="wps">
            <w:drawing>
              <wp:anchor distT="0" distB="0" distL="114300" distR="114300" simplePos="0" relativeHeight="251663360" behindDoc="0" locked="0" layoutInCell="1" hidden="0" allowOverlap="1">
                <wp:simplePos x="0" y="0"/>
                <wp:positionH relativeFrom="column">
                  <wp:posOffset>-12699</wp:posOffset>
                </wp:positionH>
                <wp:positionV relativeFrom="paragraph">
                  <wp:posOffset>190500</wp:posOffset>
                </wp:positionV>
                <wp:extent cx="257175" cy="257175"/>
                <wp:effectExtent l="0" t="0" r="0" b="0"/>
                <wp:wrapNone/>
                <wp:docPr id="9" name="Obdĺžnik 9"/>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9" o:spid="_x0000_s1031" style="position:absolute;left:0;text-align:left;margin-left:-1pt;margin-top:15pt;width:20.2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 konaniu Špeciálneho stavebného úradu §120* </w:t>
      </w:r>
      <w:r>
        <w:rPr>
          <w:noProof/>
        </w:rPr>
        <mc:AlternateContent>
          <mc:Choice Requires="wps">
            <w:drawing>
              <wp:anchor distT="0" distB="0" distL="114300" distR="114300" simplePos="0" relativeHeight="251664384" behindDoc="0" locked="0" layoutInCell="1" hidden="0" allowOverlap="1">
                <wp:simplePos x="0" y="0"/>
                <wp:positionH relativeFrom="column">
                  <wp:posOffset>-12699</wp:posOffset>
                </wp:positionH>
                <wp:positionV relativeFrom="paragraph">
                  <wp:posOffset>127000</wp:posOffset>
                </wp:positionV>
                <wp:extent cx="257175" cy="257175"/>
                <wp:effectExtent l="0" t="0" r="0" b="0"/>
                <wp:wrapNone/>
                <wp:docPr id="12" name="Obdĺžnik 12"/>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2" o:spid="_x0000_s1032" style="position:absolute;left:0;text-align:left;margin-left:-1pt;margin-top:10pt;width:20.2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spacing w:before="280"/>
        <w:ind w:left="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 umiestnenie líniovej stavby*</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w:t>
      </w:r>
      <w:r>
        <w:rPr>
          <w:noProof/>
        </w:rPr>
        <mc:AlternateContent>
          <mc:Choice Requires="wps">
            <w:drawing>
              <wp:anchor distT="0" distB="0" distL="114300" distR="114300" simplePos="0" relativeHeight="251665408" behindDoc="0" locked="0" layoutInCell="1" hidden="0" allowOverlap="1">
                <wp:simplePos x="0" y="0"/>
                <wp:positionH relativeFrom="column">
                  <wp:posOffset>-12699</wp:posOffset>
                </wp:positionH>
                <wp:positionV relativeFrom="paragraph">
                  <wp:posOffset>88900</wp:posOffset>
                </wp:positionV>
                <wp:extent cx="257175" cy="257175"/>
                <wp:effectExtent l="0" t="0" r="0" b="0"/>
                <wp:wrapNone/>
                <wp:docPr id="14" name="Obdĺžnik 14"/>
                <wp:cNvGraphicFramePr/>
                <a:graphic xmlns:a="http://schemas.openxmlformats.org/drawingml/2006/main">
                  <a:graphicData uri="http://schemas.microsoft.com/office/word/2010/wordprocessingShape">
                    <wps:wsp>
                      <wps:cNvSpPr/>
                      <wps:spPr>
                        <a:xfrm>
                          <a:off x="5231700" y="3665700"/>
                          <a:ext cx="228600" cy="228600"/>
                        </a:xfrm>
                        <a:prstGeom prst="rect">
                          <a:avLst/>
                        </a:prstGeom>
                        <a:noFill/>
                        <a:ln w="28575" cap="flat" cmpd="sng">
                          <a:solidFill>
                            <a:schemeClr val="dk1"/>
                          </a:solidFill>
                          <a:prstDash val="solid"/>
                          <a:round/>
                          <a:headEnd type="none" w="sm" len="sm"/>
                          <a:tailEnd type="none" w="sm" len="sm"/>
                        </a:ln>
                      </wps:spPr>
                      <wps:txbx>
                        <w:txbxContent>
                          <w:p w:rsidR="00E367EA" w:rsidRDefault="00E367EA">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id="Obdĺžnik 14" o:spid="_x0000_s1033" style="position:absolute;left:0;text-align:left;margin-left:-1pt;margin-top:7pt;width:20.2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" filled="f" strokecolor="black [3200]" strokeweight="2.25pt">
                <v:stroke startarrowwidth="narrow" startarrowlength="short" endarrowwidth="narrow" endarrowlength="short" joinstyle="round"/>
                <v:textbox inset="2.53958mm,2.53958mm,2.53958mm,2.53958mm">
                  <w:txbxContent>
                    <w:p w:rsidR="00E367EA" w:rsidRDefault="00E367EA">
                      <w:pPr>
                        <w:spacing w:line="240" w:lineRule="auto"/>
                        <w:textDirection w:val="btLr"/>
                      </w:pPr>
                    </w:p>
                  </w:txbxContent>
                </v:textbox>
              </v:rect>
            </w:pict>
          </mc:Fallback>
        </mc:AlternateContent>
      </w:r>
    </w:p>
    <w:p w:rsidR="00E367EA" w:rsidRDefault="00F03E5D">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____________________</w:t>
      </w:r>
    </w:p>
    <w:p w:rsidR="00E367EA" w:rsidRPr="00711451" w:rsidRDefault="00F03E5D">
      <w:pPr>
        <w:widowControl w:val="0"/>
        <w:pBdr>
          <w:top w:val="nil"/>
          <w:left w:val="nil"/>
          <w:bottom w:val="nil"/>
          <w:right w:val="nil"/>
          <w:between w:val="nil"/>
        </w:pBdr>
        <w:jc w:val="both"/>
        <w:rPr>
          <w:rFonts w:ascii="Times New Roman" w:eastAsia="Times New Roman" w:hAnsi="Times New Roman" w:cs="Times New Roman"/>
          <w:i/>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i/>
          <w:color w:val="000000"/>
        </w:rPr>
        <w:t>hodiace</w:t>
      </w:r>
      <w:proofErr w:type="spellEnd"/>
      <w:r>
        <w:rPr>
          <w:rFonts w:ascii="Times New Roman" w:eastAsia="Times New Roman" w:hAnsi="Times New Roman" w:cs="Times New Roman"/>
          <w:i/>
          <w:color w:val="000000"/>
        </w:rPr>
        <w:t xml:space="preserve"> sa</w:t>
      </w:r>
      <w:r>
        <w:rPr>
          <w:rFonts w:ascii="Times New Roman" w:eastAsia="Times New Roman" w:hAnsi="Times New Roman" w:cs="Times New Roman"/>
          <w:i/>
        </w:rPr>
        <w:t xml:space="preserve"> </w:t>
      </w:r>
      <w:r>
        <w:rPr>
          <w:rFonts w:ascii="Times New Roman" w:eastAsia="Times New Roman" w:hAnsi="Times New Roman" w:cs="Times New Roman"/>
          <w:i/>
          <w:color w:val="000000"/>
        </w:rPr>
        <w:t xml:space="preserve">označte </w:t>
      </w:r>
    </w:p>
    <w:p w:rsidR="00E367EA" w:rsidRDefault="00F03E5D">
      <w:pPr>
        <w:widowControl w:val="0"/>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Stavba </w:t>
      </w:r>
      <w:r>
        <w:rPr>
          <w:rFonts w:ascii="Times New Roman" w:eastAsia="Times New Roman" w:hAnsi="Times New Roman" w:cs="Times New Roman"/>
          <w:color w:val="000000"/>
        </w:rPr>
        <w:t xml:space="preserve">(názov podľa príslušnej dokumentácie) </w:t>
      </w:r>
      <w:r w:rsidRPr="00A23837">
        <w:rPr>
          <w:rFonts w:ascii="Times New Roman" w:eastAsia="Times New Roman" w:hAnsi="Times New Roman" w:cs="Times New Roman"/>
          <w:color w:val="000000"/>
          <w:sz w:val="24"/>
          <w:szCs w:val="24"/>
        </w:rPr>
        <w:t>...........................................................................................................................................................</w:t>
      </w:r>
      <w:r w:rsidRPr="00A23837">
        <w:rPr>
          <w:rFonts w:ascii="Times New Roman" w:eastAsia="Times New Roman" w:hAnsi="Times New Roman" w:cs="Times New Roman"/>
          <w:sz w:val="24"/>
          <w:szCs w:val="24"/>
        </w:rPr>
        <w:t>.</w:t>
      </w:r>
      <w:r w:rsidR="00A23837" w:rsidRPr="00A23837">
        <w:rPr>
          <w:rFonts w:ascii="Times New Roman" w:eastAsia="Times New Roman" w:hAnsi="Times New Roman" w:cs="Times New Roman"/>
          <w:sz w:val="24"/>
          <w:szCs w:val="24"/>
        </w:rPr>
        <w:t>........................</w:t>
      </w:r>
    </w:p>
    <w:p w:rsidR="00E367EA" w:rsidRDefault="00E367EA">
      <w:pPr>
        <w:widowControl w:val="0"/>
        <w:pBdr>
          <w:top w:val="nil"/>
          <w:left w:val="nil"/>
          <w:bottom w:val="nil"/>
          <w:right w:val="nil"/>
          <w:between w:val="nil"/>
        </w:pBdr>
        <w:jc w:val="both"/>
        <w:rPr>
          <w:rFonts w:ascii="Times New Roman" w:eastAsia="Times New Roman" w:hAnsi="Times New Roman" w:cs="Times New Roman"/>
          <w:b/>
          <w:color w:val="000000"/>
        </w:rPr>
      </w:pPr>
    </w:p>
    <w:p w:rsidR="00E367EA" w:rsidRDefault="00F03E5D">
      <w:pPr>
        <w:widowControl w:val="0"/>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Popis stavby</w:t>
      </w:r>
    </w:p>
    <w:p w:rsidR="00E367EA" w:rsidRPr="00A23837" w:rsidRDefault="00F03E5D">
      <w:pPr>
        <w:widowControl w:val="0"/>
        <w:pBdr>
          <w:top w:val="nil"/>
          <w:left w:val="nil"/>
          <w:bottom w:val="nil"/>
          <w:right w:val="nil"/>
          <w:between w:val="nil"/>
        </w:pBdr>
        <w:jc w:val="both"/>
        <w:rPr>
          <w:rFonts w:ascii="Times New Roman" w:eastAsia="Times New Roman" w:hAnsi="Times New Roman" w:cs="Times New Roman"/>
          <w:color w:val="000000"/>
        </w:rPr>
      </w:pPr>
      <w:r w:rsidRPr="00A23837">
        <w:rPr>
          <w:rFonts w:ascii="Times New Roman" w:eastAsia="Times New Roman" w:hAnsi="Times New Roman" w:cs="Times New Roman"/>
          <w:color w:val="000000"/>
        </w:rPr>
        <w:t>.......................................................................................................................................................................................................................................................................................................................................................................................................................................................................................................................................................................................................................................................................................................</w:t>
      </w:r>
      <w:r w:rsidR="00711451" w:rsidRPr="00A23837">
        <w:rPr>
          <w:rFonts w:ascii="Times New Roman" w:eastAsia="Times New Roman" w:hAnsi="Times New Roman" w:cs="Times New Roman"/>
          <w:color w:val="000000"/>
        </w:rPr>
        <w:t>.........................................................................................................</w:t>
      </w:r>
    </w:p>
    <w:p w:rsidR="00E367EA" w:rsidRDefault="00E367EA">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p>
    <w:p w:rsidR="00E367EA" w:rsidRDefault="00F03E5D">
      <w:pPr>
        <w:widowControl w:val="0"/>
        <w:pBdr>
          <w:top w:val="nil"/>
          <w:left w:val="nil"/>
          <w:bottom w:val="nil"/>
          <w:right w:val="nil"/>
          <w:between w:val="nil"/>
        </w:pBdr>
        <w:spacing w:before="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Miesto stavby </w:t>
      </w:r>
    </w:p>
    <w:p w:rsidR="00E367EA" w:rsidRDefault="00F03E5D" w:rsidP="004E348E">
      <w:pPr>
        <w:widowControl w:val="0"/>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katastrálne územie .............................................................................................................................</w:t>
      </w:r>
      <w:r w:rsidR="00711451">
        <w:rPr>
          <w:rFonts w:ascii="Times New Roman" w:eastAsia="Times New Roman" w:hAnsi="Times New Roman" w:cs="Times New Roman"/>
          <w:color w:val="000000"/>
          <w:sz w:val="24"/>
          <w:szCs w:val="24"/>
        </w:rPr>
        <w:t>........................</w:t>
      </w:r>
    </w:p>
    <w:p w:rsidR="00E367EA" w:rsidRPr="00A23837" w:rsidRDefault="00F03E5D" w:rsidP="004E348E">
      <w:pPr>
        <w:widowControl w:val="0"/>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lokalita </w:t>
      </w:r>
      <w:r w:rsidRPr="00A23837">
        <w:rPr>
          <w:rFonts w:ascii="Times New Roman" w:eastAsia="Times New Roman" w:hAnsi="Times New Roman" w:cs="Times New Roman"/>
          <w:color w:val="000000"/>
          <w:sz w:val="24"/>
          <w:szCs w:val="24"/>
        </w:rPr>
        <w:t>...............................................................................................................................................</w:t>
      </w:r>
      <w:r w:rsidR="00711451" w:rsidRPr="00A23837">
        <w:rPr>
          <w:rFonts w:ascii="Times New Roman" w:eastAsia="Times New Roman" w:hAnsi="Times New Roman" w:cs="Times New Roman"/>
          <w:color w:val="000000"/>
          <w:sz w:val="24"/>
          <w:szCs w:val="24"/>
        </w:rPr>
        <w:t>........................</w:t>
      </w:r>
    </w:p>
    <w:p w:rsidR="00E367EA" w:rsidRDefault="00F03E5D" w:rsidP="004E348E">
      <w:pPr>
        <w:widowControl w:val="0"/>
        <w:pBdr>
          <w:top w:val="nil"/>
          <w:left w:val="nil"/>
          <w:bottom w:val="nil"/>
          <w:right w:val="nil"/>
          <w:between w:val="nil"/>
        </w:pBdr>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parcelné číslo/a v KNC / KNE*</w:t>
      </w:r>
      <w:r w:rsidRPr="00A23837">
        <w:rPr>
          <w:rFonts w:ascii="Times New Roman" w:eastAsia="Times New Roman" w:hAnsi="Times New Roman" w:cs="Times New Roman"/>
          <w:color w:val="000000"/>
          <w:sz w:val="24"/>
          <w:szCs w:val="24"/>
        </w:rPr>
        <w:t>.........................................................................................................</w:t>
      </w:r>
      <w:r w:rsidR="00711451" w:rsidRPr="00A23837">
        <w:rPr>
          <w:rFonts w:ascii="Times New Roman" w:eastAsia="Times New Roman" w:hAnsi="Times New Roman" w:cs="Times New Roman"/>
          <w:color w:val="000000"/>
          <w:sz w:val="24"/>
          <w:szCs w:val="24"/>
        </w:rPr>
        <w:t>........................</w:t>
      </w:r>
    </w:p>
    <w:p w:rsidR="00E367EA" w:rsidRDefault="00F03E5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w:t>
      </w:r>
    </w:p>
    <w:p w:rsidR="00E367EA" w:rsidRDefault="00F03E5D">
      <w:pPr>
        <w:widowControl w:val="0"/>
        <w:pBdr>
          <w:top w:val="nil"/>
          <w:left w:val="nil"/>
          <w:bottom w:val="nil"/>
          <w:right w:val="nil"/>
          <w:between w:val="nil"/>
        </w:pBdr>
        <w:jc w:val="both"/>
        <w:rPr>
          <w:rFonts w:ascii="Times New Roman" w:eastAsia="Times New Roman" w:hAnsi="Times New Roman" w:cs="Times New Roman"/>
          <w:i/>
          <w:color w:val="000000"/>
        </w:rPr>
      </w:pPr>
      <w:r>
        <w:rPr>
          <w:rFonts w:ascii="Times New Roman" w:eastAsia="Times New Roman" w:hAnsi="Times New Roman" w:cs="Times New Roman"/>
          <w:i/>
          <w:color w:val="000000"/>
        </w:rPr>
        <w:t>*</w:t>
      </w:r>
      <w:proofErr w:type="spellStart"/>
      <w:r>
        <w:rPr>
          <w:rFonts w:ascii="Times New Roman" w:eastAsia="Times New Roman" w:hAnsi="Times New Roman" w:cs="Times New Roman"/>
          <w:i/>
          <w:color w:val="000000"/>
        </w:rPr>
        <w:t>nehodiace</w:t>
      </w:r>
      <w:proofErr w:type="spellEnd"/>
      <w:r>
        <w:rPr>
          <w:rFonts w:ascii="Times New Roman" w:eastAsia="Times New Roman" w:hAnsi="Times New Roman" w:cs="Times New Roman"/>
          <w:i/>
          <w:color w:val="000000"/>
        </w:rPr>
        <w:t xml:space="preserve"> sa prečiarknite </w:t>
      </w:r>
    </w:p>
    <w:p w:rsidR="00E367EA" w:rsidRDefault="00E367EA">
      <w:pPr>
        <w:widowControl w:val="0"/>
        <w:pBdr>
          <w:top w:val="nil"/>
          <w:left w:val="nil"/>
          <w:bottom w:val="nil"/>
          <w:right w:val="nil"/>
          <w:between w:val="nil"/>
        </w:pBdr>
        <w:jc w:val="both"/>
        <w:rPr>
          <w:rFonts w:ascii="Times New Roman" w:eastAsia="Times New Roman" w:hAnsi="Times New Roman" w:cs="Times New Roman"/>
        </w:rPr>
      </w:pPr>
    </w:p>
    <w:p w:rsidR="00E367EA" w:rsidRDefault="00F03E5D">
      <w:pPr>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druh parcely podľa katastra nehnuteľností........................................................................................</w:t>
      </w:r>
      <w:r w:rsidR="0071145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E367EA" w:rsidRDefault="00E367EA">
      <w:pPr>
        <w:widowControl w:val="0"/>
        <w:pBdr>
          <w:top w:val="nil"/>
          <w:left w:val="nil"/>
          <w:bottom w:val="nil"/>
          <w:right w:val="nil"/>
          <w:between w:val="nil"/>
        </w:pBdr>
        <w:rPr>
          <w:rFonts w:ascii="Times New Roman" w:eastAsia="Times New Roman" w:hAnsi="Times New Roman" w:cs="Times New Roman"/>
          <w:sz w:val="24"/>
          <w:szCs w:val="24"/>
        </w:rPr>
      </w:pPr>
    </w:p>
    <w:p w:rsidR="00E367EA" w:rsidRPr="00A23837" w:rsidRDefault="00F03E5D">
      <w:pPr>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stručná charakteristika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územia</w:t>
      </w:r>
      <w:r w:rsidRPr="00A23837">
        <w:rPr>
          <w:rFonts w:ascii="Times New Roman" w:eastAsia="Times New Roman" w:hAnsi="Times New Roman" w:cs="Times New Roman"/>
          <w:color w:val="000000"/>
          <w:sz w:val="24"/>
          <w:szCs w:val="24"/>
        </w:rPr>
        <w:t>..........................................................................................................</w:t>
      </w:r>
      <w:r w:rsidR="00711451" w:rsidRPr="00A23837">
        <w:rPr>
          <w:rFonts w:ascii="Times New Roman" w:eastAsia="Times New Roman" w:hAnsi="Times New Roman" w:cs="Times New Roman"/>
          <w:color w:val="000000"/>
          <w:sz w:val="24"/>
          <w:szCs w:val="24"/>
        </w:rPr>
        <w:t>.........................</w:t>
      </w:r>
    </w:p>
    <w:p w:rsidR="00E367EA" w:rsidRPr="00A23837" w:rsidRDefault="00F03E5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A23837">
        <w:rPr>
          <w:rFonts w:ascii="Times New Roman" w:eastAsia="Times New Roman" w:hAnsi="Times New Roman" w:cs="Times New Roman"/>
          <w:sz w:val="24"/>
          <w:szCs w:val="24"/>
        </w:rPr>
        <w:t>………………………………………………………………………………………………………………………………………………………………………………………………………………………………………………………………………………………………………………………………………………………………………………………………………………………………</w:t>
      </w:r>
      <w:r w:rsidR="00711451" w:rsidRPr="00A23837">
        <w:rPr>
          <w:rFonts w:ascii="Times New Roman" w:eastAsia="Times New Roman" w:hAnsi="Times New Roman" w:cs="Times New Roman"/>
          <w:sz w:val="24"/>
          <w:szCs w:val="24"/>
        </w:rPr>
        <w:t>................................................................................................</w:t>
      </w:r>
    </w:p>
    <w:p w:rsidR="00E367EA" w:rsidRDefault="00E367EA">
      <w:pPr>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E367EA" w:rsidRDefault="00F03E5D">
      <w:pPr>
        <w:widowControl w:val="0"/>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Dôvod žiadosti </w:t>
      </w:r>
    </w:p>
    <w:p w:rsidR="00E367EA" w:rsidRDefault="004E348E" w:rsidP="004E348E">
      <w:pPr>
        <w:widowControl w:val="0"/>
        <w:pBdr>
          <w:top w:val="nil"/>
          <w:left w:val="nil"/>
          <w:bottom w:val="nil"/>
          <w:right w:val="nil"/>
          <w:between w:val="nil"/>
        </w:pBdr>
        <w:spacing w:before="100" w:beforeAutospacing="1"/>
        <w:ind w:firstLine="720"/>
        <w:jc w:val="both"/>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67456" behindDoc="0" locked="0" layoutInCell="1" hidden="0" allowOverlap="1" wp14:anchorId="3B83C243" wp14:editId="48C063CC">
                <wp:simplePos x="0" y="0"/>
                <wp:positionH relativeFrom="column">
                  <wp:posOffset>0</wp:posOffset>
                </wp:positionH>
                <wp:positionV relativeFrom="paragraph">
                  <wp:posOffset>100330</wp:posOffset>
                </wp:positionV>
                <wp:extent cx="257175" cy="257175"/>
                <wp:effectExtent l="0" t="0" r="0" b="0"/>
                <wp:wrapNone/>
                <wp:docPr id="1" name="Obdĺžnik 1"/>
                <wp:cNvGraphicFramePr/>
                <a:graphic xmlns:a="http://schemas.openxmlformats.org/drawingml/2006/main">
                  <a:graphicData uri="http://schemas.microsoft.com/office/word/2010/wordprocessingShape">
                    <wps:wsp>
                      <wps:cNvSpPr/>
                      <wps:spPr>
                        <a:xfrm>
                          <a:off x="0" y="0"/>
                          <a:ext cx="257175" cy="257175"/>
                        </a:xfrm>
                        <a:prstGeom prst="rect">
                          <a:avLst/>
                        </a:prstGeom>
                        <a:noFill/>
                        <a:ln w="28575" cap="flat" cmpd="sng">
                          <a:solidFill>
                            <a:schemeClr val="dk1"/>
                          </a:solidFill>
                          <a:prstDash val="solid"/>
                          <a:round/>
                          <a:headEnd type="none" w="sm" len="sm"/>
                          <a:tailEnd type="none" w="sm" len="sm"/>
                        </a:ln>
                      </wps:spPr>
                      <wps:txbx>
                        <w:txbxContent>
                          <w:p w:rsidR="004E348E" w:rsidRDefault="004E348E" w:rsidP="004E348E">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B83C243" id="Obdĺžnik 1" o:spid="_x0000_s1034" style="position:absolute;left:0;text-align:left;margin-left:0;margin-top:7.9pt;width:20.25pt;height:20.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" filled="f" strokecolor="black [3200]" strokeweight="2.25pt">
                <v:stroke startarrowwidth="narrow" startarrowlength="short" endarrowwidth="narrow" endarrowlength="short" joinstyle="round"/>
                <v:textbox inset="2.53958mm,2.53958mm,2.53958mm,2.53958mm">
                  <w:txbxContent>
                    <w:p w:rsidR="004E348E" w:rsidRDefault="004E348E" w:rsidP="004E348E">
                      <w:pPr>
                        <w:spacing w:line="240" w:lineRule="auto"/>
                        <w:textDirection w:val="btLr"/>
                      </w:pPr>
                    </w:p>
                  </w:txbxContent>
                </v:textbox>
              </v:rect>
            </w:pict>
          </mc:Fallback>
        </mc:AlternateContent>
      </w:r>
      <w:r w:rsidR="00F03E5D">
        <w:rPr>
          <w:rFonts w:ascii="Times New Roman" w:eastAsia="Times New Roman" w:hAnsi="Times New Roman" w:cs="Times New Roman"/>
          <w:b/>
          <w:color w:val="000000"/>
          <w:sz w:val="24"/>
          <w:szCs w:val="24"/>
        </w:rPr>
        <w:t xml:space="preserve">o dodatočné stavebné povolenie stavby* </w:t>
      </w:r>
    </w:p>
    <w:p w:rsidR="00E367EA" w:rsidRDefault="004E348E" w:rsidP="004E348E">
      <w:pPr>
        <w:widowControl w:val="0"/>
        <w:pBdr>
          <w:top w:val="nil"/>
          <w:left w:val="nil"/>
          <w:bottom w:val="nil"/>
          <w:right w:val="nil"/>
          <w:between w:val="nil"/>
        </w:pBdr>
        <w:spacing w:before="100" w:beforeAutospacing="1"/>
        <w:ind w:firstLine="720"/>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669504" behindDoc="0" locked="0" layoutInCell="1" hidden="0" allowOverlap="1" wp14:anchorId="5417EB14" wp14:editId="34A23183">
                <wp:simplePos x="0" y="0"/>
                <wp:positionH relativeFrom="column">
                  <wp:posOffset>0</wp:posOffset>
                </wp:positionH>
                <wp:positionV relativeFrom="paragraph">
                  <wp:posOffset>66040</wp:posOffset>
                </wp:positionV>
                <wp:extent cx="257175" cy="257175"/>
                <wp:effectExtent l="0" t="0" r="0" b="0"/>
                <wp:wrapNone/>
                <wp:docPr id="2" name="Obdĺžnik 2"/>
                <wp:cNvGraphicFramePr/>
                <a:graphic xmlns:a="http://schemas.openxmlformats.org/drawingml/2006/main">
                  <a:graphicData uri="http://schemas.microsoft.com/office/word/2010/wordprocessingShape">
                    <wps:wsp>
                      <wps:cNvSpPr/>
                      <wps:spPr>
                        <a:xfrm>
                          <a:off x="0" y="0"/>
                          <a:ext cx="257175" cy="257175"/>
                        </a:xfrm>
                        <a:prstGeom prst="rect">
                          <a:avLst/>
                        </a:prstGeom>
                        <a:noFill/>
                        <a:ln w="28575" cap="flat" cmpd="sng">
                          <a:solidFill>
                            <a:schemeClr val="dk1"/>
                          </a:solidFill>
                          <a:prstDash val="solid"/>
                          <a:round/>
                          <a:headEnd type="none" w="sm" len="sm"/>
                          <a:tailEnd type="none" w="sm" len="sm"/>
                        </a:ln>
                      </wps:spPr>
                      <wps:txbx>
                        <w:txbxContent>
                          <w:p w:rsidR="004E348E" w:rsidRDefault="004E348E" w:rsidP="004E348E">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417EB14" id="Obdĺžnik 2" o:spid="_x0000_s1035" style="position:absolute;left:0;text-align:left;margin-left:0;margin-top:5.2pt;width:20.25pt;height:20.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" filled="f" strokecolor="black [3200]" strokeweight="2.25pt">
                <v:stroke startarrowwidth="narrow" startarrowlength="short" endarrowwidth="narrow" endarrowlength="short" joinstyle="round"/>
                <v:textbox inset="2.53958mm,2.53958mm,2.53958mm,2.53958mm">
                  <w:txbxContent>
                    <w:p w:rsidR="004E348E" w:rsidRDefault="004E348E" w:rsidP="004E348E">
                      <w:pPr>
                        <w:spacing w:line="240" w:lineRule="auto"/>
                        <w:textDirection w:val="btLr"/>
                      </w:pPr>
                    </w:p>
                  </w:txbxContent>
                </v:textbox>
              </v:rect>
            </w:pict>
          </mc:Fallback>
        </mc:AlternateContent>
      </w:r>
      <w:r w:rsidR="00F03E5D">
        <w:rPr>
          <w:rFonts w:ascii="Times New Roman" w:eastAsia="Times New Roman" w:hAnsi="Times New Roman" w:cs="Times New Roman"/>
          <w:b/>
          <w:color w:val="000000"/>
          <w:sz w:val="24"/>
          <w:szCs w:val="24"/>
        </w:rPr>
        <w:t xml:space="preserve">o preskúmanie spôsobilosti stavby na užívanie* </w:t>
      </w:r>
      <w:r w:rsidR="00F03E5D">
        <w:rPr>
          <w:rFonts w:ascii="Times New Roman" w:eastAsia="Times New Roman" w:hAnsi="Times New Roman" w:cs="Times New Roman"/>
          <w:color w:val="000000"/>
          <w:sz w:val="24"/>
          <w:szCs w:val="24"/>
        </w:rPr>
        <w:t xml:space="preserve">(pre stavby postavené od 01.01.1990 do 31.03.2024) </w:t>
      </w:r>
    </w:p>
    <w:p w:rsidR="00E367EA" w:rsidRDefault="00F03E5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w:t>
      </w:r>
    </w:p>
    <w:p w:rsidR="00E367EA" w:rsidRDefault="00F03E5D">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i/>
          <w:color w:val="000000"/>
        </w:rPr>
        <w:t>*</w:t>
      </w:r>
      <w:r w:rsidR="00F15126" w:rsidRPr="00F15126">
        <w:rPr>
          <w:rFonts w:ascii="Times New Roman" w:eastAsia="Times New Roman" w:hAnsi="Times New Roman" w:cs="Times New Roman"/>
          <w:i/>
          <w:color w:val="000000"/>
        </w:rPr>
        <w:t xml:space="preserve"> </w:t>
      </w:r>
      <w:proofErr w:type="spellStart"/>
      <w:r w:rsidR="00F15126">
        <w:rPr>
          <w:rFonts w:ascii="Times New Roman" w:eastAsia="Times New Roman" w:hAnsi="Times New Roman" w:cs="Times New Roman"/>
          <w:i/>
          <w:color w:val="000000"/>
        </w:rPr>
        <w:t>hodiace</w:t>
      </w:r>
      <w:proofErr w:type="spellEnd"/>
      <w:r w:rsidR="00F15126">
        <w:rPr>
          <w:rFonts w:ascii="Times New Roman" w:eastAsia="Times New Roman" w:hAnsi="Times New Roman" w:cs="Times New Roman"/>
          <w:i/>
          <w:color w:val="000000"/>
        </w:rPr>
        <w:t xml:space="preserve"> sa</w:t>
      </w:r>
      <w:r w:rsidR="00F15126">
        <w:rPr>
          <w:rFonts w:ascii="Times New Roman" w:eastAsia="Times New Roman" w:hAnsi="Times New Roman" w:cs="Times New Roman"/>
          <w:i/>
        </w:rPr>
        <w:t xml:space="preserve"> </w:t>
      </w:r>
      <w:r w:rsidR="00F15126">
        <w:rPr>
          <w:rFonts w:ascii="Times New Roman" w:eastAsia="Times New Roman" w:hAnsi="Times New Roman" w:cs="Times New Roman"/>
          <w:i/>
          <w:color w:val="000000"/>
        </w:rPr>
        <w:t>označte</w:t>
      </w:r>
    </w:p>
    <w:p w:rsidR="00E367EA" w:rsidRDefault="00E367EA">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E367EA" w:rsidRDefault="00E367EA">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p w:rsidR="00E367EA" w:rsidRDefault="00F03E5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 xml:space="preserve">V ................................................., </w:t>
      </w:r>
      <w:r w:rsidR="0071145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dňa ..................................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sidR="0071145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711451">
        <w:rPr>
          <w:rFonts w:ascii="Times New Roman" w:eastAsia="Times New Roman" w:hAnsi="Times New Roman" w:cs="Times New Roman"/>
          <w:color w:val="000000"/>
          <w:sz w:val="24"/>
          <w:szCs w:val="24"/>
        </w:rPr>
        <w:t>..............</w:t>
      </w:r>
    </w:p>
    <w:p w:rsidR="00E367EA" w:rsidRDefault="00F03E5D">
      <w:pPr>
        <w:widowControl w:val="0"/>
        <w:pBdr>
          <w:top w:val="nil"/>
          <w:left w:val="nil"/>
          <w:bottom w:val="nil"/>
          <w:right w:val="nil"/>
          <w:between w:val="nil"/>
        </w:pBdr>
        <w:ind w:left="57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1145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podpis </w:t>
      </w:r>
    </w:p>
    <w:p w:rsidR="00E367EA" w:rsidRDefault="00E367EA">
      <w:pPr>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Povinné prílohy</w:t>
      </w:r>
      <w:r>
        <w:rPr>
          <w:rFonts w:ascii="Times New Roman" w:eastAsia="Times New Roman" w:hAnsi="Times New Roman" w:cs="Times New Roman"/>
          <w:color w:val="000000"/>
          <w:sz w:val="24"/>
          <w:szCs w:val="24"/>
        </w:rPr>
        <w:t xml:space="preserve">: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40c zákona č. 200/2022 Z. z. o územnom plánovaní) údaje svedčiace o súlade navrhovanej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stavby so záväznou časťou územnoplánovacej dokumentácie a dokumentácia navrhovanej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stavby v rozsahu: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 xml:space="preserve">urbanistické začlenenie stavby do územia (+ textová časť projektovej dokumentácie)2,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 </w:t>
      </w:r>
      <w:r>
        <w:rPr>
          <w:rFonts w:ascii="Times New Roman" w:eastAsia="Times New Roman" w:hAnsi="Times New Roman" w:cs="Times New Roman"/>
          <w:color w:val="000000"/>
          <w:sz w:val="24"/>
          <w:szCs w:val="24"/>
        </w:rPr>
        <w:t xml:space="preserve">jednoduchý situačný výkres súčasného stavu územia na podklade katastrálnej mapy so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zakreslením navrhovanej stavby a jej polohy s vyznačením väzieb na okolie (</w:t>
      </w:r>
      <w:proofErr w:type="spellStart"/>
      <w:r>
        <w:rPr>
          <w:rFonts w:ascii="Times New Roman" w:eastAsia="Times New Roman" w:hAnsi="Times New Roman" w:cs="Times New Roman"/>
          <w:color w:val="000000"/>
          <w:sz w:val="24"/>
          <w:szCs w:val="24"/>
        </w:rPr>
        <w:t>d'alej</w:t>
      </w:r>
      <w:proofErr w:type="spellEnd"/>
      <w:r>
        <w:rPr>
          <w:rFonts w:ascii="Times New Roman" w:eastAsia="Times New Roman" w:hAnsi="Times New Roman" w:cs="Times New Roman"/>
          <w:color w:val="000000"/>
          <w:sz w:val="24"/>
          <w:szCs w:val="24"/>
        </w:rPr>
        <w:t xml:space="preserve"> len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„zastavovací plán“), (+koordinačnú situáciu so zakreslenými všetkými stavebnými objektami, </w:t>
      </w:r>
    </w:p>
    <w:p w:rsidR="00E367EA" w:rsidRDefault="00F03E5D" w:rsidP="00511F42">
      <w:pPr>
        <w:widowControl w:val="0"/>
        <w:pBdr>
          <w:top w:val="nil"/>
          <w:left w:val="nil"/>
          <w:bottom w:val="nil"/>
          <w:right w:val="nil"/>
          <w:between w:val="nil"/>
        </w:pBdr>
        <w:ind w:firstLine="62"/>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vrátane napojenia na dopravnú a technickú infraštruktúru)3,4,5 – </w:t>
      </w:r>
      <w:r>
        <w:rPr>
          <w:rFonts w:ascii="Times New Roman" w:eastAsia="Times New Roman" w:hAnsi="Times New Roman" w:cs="Times New Roman"/>
          <w:b/>
          <w:color w:val="000000"/>
          <w:sz w:val="24"/>
          <w:szCs w:val="24"/>
        </w:rPr>
        <w:t xml:space="preserve">zastavovací plán v 2 vyhotoveniach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c) </w:t>
      </w:r>
      <w:r>
        <w:rPr>
          <w:rFonts w:ascii="Times New Roman" w:eastAsia="Times New Roman" w:hAnsi="Times New Roman" w:cs="Times New Roman"/>
          <w:color w:val="000000"/>
          <w:sz w:val="24"/>
          <w:szCs w:val="24"/>
        </w:rPr>
        <w:t xml:space="preserve">architektonické riešenie stavby, jej </w:t>
      </w:r>
      <w:proofErr w:type="spellStart"/>
      <w:r>
        <w:rPr>
          <w:rFonts w:ascii="Times New Roman" w:eastAsia="Times New Roman" w:hAnsi="Times New Roman" w:cs="Times New Roman"/>
          <w:color w:val="000000"/>
          <w:sz w:val="24"/>
          <w:szCs w:val="24"/>
        </w:rPr>
        <w:t>hmotové</w:t>
      </w:r>
      <w:proofErr w:type="spellEnd"/>
      <w:r>
        <w:rPr>
          <w:rFonts w:ascii="Times New Roman" w:eastAsia="Times New Roman" w:hAnsi="Times New Roman" w:cs="Times New Roman"/>
          <w:color w:val="000000"/>
          <w:sz w:val="24"/>
          <w:szCs w:val="24"/>
        </w:rPr>
        <w:t xml:space="preserve"> členenie,5,6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w:t>
      </w:r>
      <w:r>
        <w:rPr>
          <w:rFonts w:ascii="Times New Roman" w:eastAsia="Times New Roman" w:hAnsi="Times New Roman" w:cs="Times New Roman"/>
          <w:color w:val="000000"/>
          <w:sz w:val="24"/>
          <w:szCs w:val="24"/>
        </w:rPr>
        <w:t xml:space="preserve">) vzhľad a pôdorysné usporiadanie stavby (pôdorysy, rezy, pohľady + rozvinutý uličný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pohľad v zastavanom území),5,7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údaje o základnom stavebnotechnickom a konštrukčnom riešení stavby (môže byť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súčasťou textovej správy, bod a)), </w:t>
      </w:r>
    </w:p>
    <w:p w:rsidR="00E367EA" w:rsidRDefault="00F03E5D" w:rsidP="00511F42">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 </w:t>
      </w:r>
      <w:r>
        <w:rPr>
          <w:rFonts w:ascii="Times New Roman" w:eastAsia="Times New Roman" w:hAnsi="Times New Roman" w:cs="Times New Roman"/>
          <w:color w:val="000000"/>
          <w:sz w:val="24"/>
          <w:szCs w:val="24"/>
        </w:rPr>
        <w:t xml:space="preserve">údaje o požiadavkách stavby na dopravné napojenie vrátane parkovania a návrh napojenia </w:t>
      </w:r>
    </w:p>
    <w:p w:rsidR="00E367EA" w:rsidRDefault="00F03E5D" w:rsidP="00511F42">
      <w:pPr>
        <w:widowControl w:val="0"/>
        <w:pBdr>
          <w:top w:val="nil"/>
          <w:left w:val="nil"/>
          <w:bottom w:val="nil"/>
          <w:right w:val="nil"/>
          <w:between w:val="nil"/>
        </w:pBdr>
        <w:ind w:firstLine="86"/>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stavby na dopravné vybavenie územia a jestvujúce siete a zariadenia technického vybavenia,</w:t>
      </w:r>
      <w:r>
        <w:rPr>
          <w:rFonts w:ascii="Times New Roman" w:eastAsia="Times New Roman" w:hAnsi="Times New Roman" w:cs="Times New Roman"/>
          <w:b/>
          <w:color w:val="000000"/>
          <w:sz w:val="24"/>
          <w:szCs w:val="24"/>
        </w:rPr>
        <w:t xml:space="preserve">5,8,9 </w:t>
      </w:r>
    </w:p>
    <w:p w:rsidR="0054223A" w:rsidRDefault="0054223A">
      <w:pPr>
        <w:widowControl w:val="0"/>
        <w:pBdr>
          <w:top w:val="nil"/>
          <w:left w:val="nil"/>
          <w:bottom w:val="nil"/>
          <w:right w:val="nil"/>
          <w:between w:val="nil"/>
        </w:pBdr>
        <w:jc w:val="both"/>
        <w:rPr>
          <w:rFonts w:ascii="Times New Roman" w:eastAsia="Times New Roman" w:hAnsi="Times New Roman" w:cs="Times New Roman"/>
          <w:b/>
          <w:color w:val="000000"/>
          <w:sz w:val="24"/>
          <w:szCs w:val="24"/>
        </w:rPr>
      </w:pPr>
    </w:p>
    <w:p w:rsidR="00E367EA" w:rsidRDefault="00F03E5D">
      <w:pPr>
        <w:widowControl w:val="0"/>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Poznámka: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 ide o návrh na vydanie záväzného stanoviska pre umiestnenie líniovej stavby, alebo v odôvodnených prípadoch aj zvlášť rozsiahlej stavby, alebo pre využitie územia ak sa týka rozsiahleho územia, údaje o druhu pozemkov a parcelné čísla sa v návrhu neuvádzajú, ale uvedie sa popis prebiehajúceho územia;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Údaje svedčiace o súlade navrhovanej stavby so záväznou časťou územnoplánovacej vyhodnotenie súladu s Územným plánom </w:t>
      </w:r>
      <w:r w:rsidR="00BF583E">
        <w:rPr>
          <w:rFonts w:ascii="Times New Roman" w:eastAsia="Times New Roman" w:hAnsi="Times New Roman" w:cs="Times New Roman"/>
          <w:color w:val="000000"/>
          <w:sz w:val="24"/>
          <w:szCs w:val="24"/>
        </w:rPr>
        <w:t>príslušnej obce/mesta</w:t>
      </w:r>
      <w:r>
        <w:rPr>
          <w:rFonts w:ascii="Times New Roman" w:eastAsia="Times New Roman" w:hAnsi="Times New Roman" w:cs="Times New Roman"/>
          <w:color w:val="000000"/>
          <w:sz w:val="24"/>
          <w:szCs w:val="24"/>
        </w:rPr>
        <w:t xml:space="preserve">, v znení jeho neskorších zmien a doplnkov;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Zastavovací plán - situačný výkres súčasného stavu územia na podklade katastrálnej mapy so zakreslením navrhovanej stavby (so základnými kótami) a jej polohy s vyznačením väzieb na okolie, zväčša v mierke 1:200 (pri menších stavbách), 1:500 (pri väčších stavbách), resp. v mierke zodpovedajúcej veľkosti zámeru tak, aby boli údaje dostatočne čitateľné (okótovanie vzájomných odstupov stavieb a odstupov od hraníc susediacich pozemkov, zadefinovanie úrovne ±0,000/v m </w:t>
      </w:r>
      <w:proofErr w:type="spellStart"/>
      <w:r>
        <w:rPr>
          <w:rFonts w:ascii="Times New Roman" w:eastAsia="Times New Roman" w:hAnsi="Times New Roman" w:cs="Times New Roman"/>
          <w:color w:val="000000"/>
          <w:sz w:val="24"/>
          <w:szCs w:val="24"/>
        </w:rPr>
        <w:t>n.m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BpV</w:t>
      </w:r>
      <w:proofErr w:type="spellEnd"/>
      <w:r>
        <w:rPr>
          <w:rFonts w:ascii="Times New Roman" w:eastAsia="Times New Roman" w:hAnsi="Times New Roman" w:cs="Times New Roman"/>
          <w:color w:val="000000"/>
          <w:sz w:val="24"/>
          <w:szCs w:val="24"/>
        </w:rPr>
        <w:t xml:space="preserve">. a výškových úrovní stavby);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 ide o návrh na vydanie záväzného stanoviska pre umiestnenie líniovej stavby, alebo zvlášť rozsiahlej stavby s veľkým počtom účastníkov konania, alebo pre využívanie územia, ak sa týka rozsiahleho územia, zastavovací plán tvorí situačný výkres súčasného stavu územia na podklade mapového podkladu v mierke 1:10 000 až 1:50 000 s vymedzením hraníc územia, ktoré je predmetom návrhu, a s vyznačením širších vzťahov k okoliu;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Dodržanie predpisov vyplývajúcich z vyhlášky MŽP SR č. 532/2002, ktorou sa ustanovujú podrobnosti o všeobecných technických požiadavkách na výstavbu a vyhlášky ÚÚPVSR č. 69/2024 o územnotechnických požiadavkách na výstavbu;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Zreteľné vymedzenie stavebného pozemku - farebne odlíšiť plochy zastavané, plochy spevnené a všetky druhy zelene (na </w:t>
      </w:r>
      <w:proofErr w:type="spellStart"/>
      <w:r>
        <w:rPr>
          <w:rFonts w:ascii="Times New Roman" w:eastAsia="Times New Roman" w:hAnsi="Times New Roman" w:cs="Times New Roman"/>
          <w:color w:val="000000"/>
          <w:sz w:val="24"/>
          <w:szCs w:val="24"/>
        </w:rPr>
        <w:t>rastlom</w:t>
      </w:r>
      <w:proofErr w:type="spellEnd"/>
      <w:r>
        <w:rPr>
          <w:rFonts w:ascii="Times New Roman" w:eastAsia="Times New Roman" w:hAnsi="Times New Roman" w:cs="Times New Roman"/>
          <w:color w:val="000000"/>
          <w:sz w:val="24"/>
          <w:szCs w:val="24"/>
        </w:rPr>
        <w:t xml:space="preserve"> teréne, na podzemných konštrukciách), s číselnými údajmi o ich jednotlivých výmerách (m</w:t>
      </w:r>
      <w:r w:rsidRPr="00BF583E">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tak, aby boli tieto údaje overiteľné na základe kót; situácia musí obsahovať komplexné vyhodnotenia súladu s ÚPN, </w:t>
      </w:r>
      <w:proofErr w:type="spellStart"/>
      <w:r>
        <w:rPr>
          <w:rFonts w:ascii="Times New Roman" w:eastAsia="Times New Roman" w:hAnsi="Times New Roman" w:cs="Times New Roman"/>
          <w:color w:val="000000"/>
          <w:sz w:val="24"/>
          <w:szCs w:val="24"/>
        </w:rPr>
        <w:t>t.j</w:t>
      </w:r>
      <w:proofErr w:type="spellEnd"/>
      <w:r>
        <w:rPr>
          <w:rFonts w:ascii="Times New Roman" w:eastAsia="Times New Roman" w:hAnsi="Times New Roman" w:cs="Times New Roman"/>
          <w:color w:val="000000"/>
          <w:sz w:val="24"/>
          <w:szCs w:val="24"/>
        </w:rPr>
        <w:t xml:space="preserve">. jednoznačné vymedzenie riešeného územia, hranice jednotlivých funkčných plôch podľa ÚPN; ak riešené územie prechádza cez viacero funkčných plôch, je potrebné vyhodnotenie regulácie spracovať samostatne pre každú funkčnú plochu;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Vo výkresoch musí byť jednoznačne graficky a dispozične určená funkčná náplň objektu;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Zreteľné napojenie stavby na inžinierske siete a s dopravným napojením stavby, resp. riešeného územia na verejnú komunikačnú sieť (vyznačiť všetky vjazdy na pozemok a vstupy do objektu); </w:t>
      </w:r>
    </w:p>
    <w:p w:rsidR="00E367EA"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 rámci dopravného riešenia je potrebné: - rešpektovať ÚPN s ohľadom na navrhované výhľadové dopravné stavby v zmysle platného ÚPN vrátane, v prípadoch dotyku zámeru s dopravnými stavbami v ÚPN situačne preukázať vzájomnú koordináciu stavieb; </w:t>
      </w:r>
    </w:p>
    <w:p w:rsidR="00E367EA" w:rsidRDefault="00F03E5D" w:rsidP="00511F42">
      <w:pPr>
        <w:widowControl w:val="0"/>
        <w:pBdr>
          <w:top w:val="nil"/>
          <w:left w:val="nil"/>
          <w:bottom w:val="nil"/>
          <w:right w:val="nil"/>
          <w:between w:val="nil"/>
        </w:pBdr>
        <w:ind w:left="3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počet parkovacích miest preukázať prepočtom v zmysle aktuálne platnej STN 73 6110, parkovacie státia preukázať na pozemku stavby; </w:t>
      </w:r>
    </w:p>
    <w:p w:rsidR="00E367EA" w:rsidRDefault="00F03E5D" w:rsidP="00511F42">
      <w:pPr>
        <w:widowControl w:val="0"/>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v zmysle výpočtu nárokov na statickú dopravu vybudovať krátkodobé parkovacie miesta prislúchajúce pre návštevy (t. j. 10%) ako verejné stojiská a vyznačiť ich v grafickej časti PD; - na odstavnej ploche a na parkovacej ploche riešiť sadovú úpravu v minimálnom rozsahu výsadby jedného stromu na každé 4 stojiská pre automobily; </w:t>
      </w:r>
    </w:p>
    <w:p w:rsidR="00DD074F"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J</w:t>
      </w:r>
      <w:r>
        <w:rPr>
          <w:rFonts w:ascii="Times New Roman" w:eastAsia="Times New Roman" w:hAnsi="Times New Roman" w:cs="Times New Roman"/>
          <w:color w:val="000000"/>
          <w:sz w:val="24"/>
          <w:szCs w:val="24"/>
        </w:rPr>
        <w:t xml:space="preserve">e potrebné dodať všetky menované prílohy s grafickým (farebným) vyznačením navrhovaného stavu oproti pôvodnému stavu z hľadiska funkčného využitia. Všetky navrhované zmeny je potrebné uviesť aj v textovej časti vrátane pôvodných a navrhovaných záväzných regulatívov funkčného využitia územia; </w:t>
      </w:r>
    </w:p>
    <w:p w:rsidR="00DD074F" w:rsidRDefault="00F03E5D" w:rsidP="00511F42">
      <w:pPr>
        <w:widowControl w:val="0"/>
        <w:numPr>
          <w:ilvl w:val="0"/>
          <w:numId w:val="1"/>
        </w:numPr>
        <w:pBdr>
          <w:top w:val="nil"/>
          <w:left w:val="nil"/>
          <w:bottom w:val="nil"/>
          <w:right w:val="nil"/>
          <w:between w:val="nil"/>
        </w:pBdr>
        <w:ind w:left="340"/>
        <w:jc w:val="both"/>
        <w:rPr>
          <w:rFonts w:ascii="Times New Roman" w:eastAsia="Times New Roman" w:hAnsi="Times New Roman" w:cs="Times New Roman"/>
          <w:color w:val="000000"/>
          <w:sz w:val="24"/>
          <w:szCs w:val="24"/>
        </w:rPr>
      </w:pPr>
      <w:r w:rsidRPr="00DD074F">
        <w:rPr>
          <w:rFonts w:ascii="Times New Roman" w:eastAsia="Times New Roman" w:hAnsi="Times New Roman" w:cs="Times New Roman"/>
          <w:sz w:val="24"/>
          <w:szCs w:val="24"/>
        </w:rPr>
        <w:t>J</w:t>
      </w:r>
      <w:r w:rsidRPr="00DD074F">
        <w:rPr>
          <w:rFonts w:ascii="Times New Roman" w:eastAsia="Times New Roman" w:hAnsi="Times New Roman" w:cs="Times New Roman"/>
          <w:color w:val="000000"/>
          <w:sz w:val="24"/>
          <w:szCs w:val="24"/>
        </w:rPr>
        <w:t xml:space="preserve">e potrebné dodať všetky menované prílohy s grafickým (farebným) vyznačením zrealizovaného/čiastočne zrealizovaného stavu oproti pôvodnému stavu, resp. stavu schválenému v stavebnom konaní, vrátane terénnych úprav na pozemku tak, aby bol zrejmý rozsah spevnených plôch a zrealizovanej zelene na pozemku. Všetky navrhované zmeny je potrebné uviesť aj v textovej časti vrátane pôvodných a navrhovaných záväzných regulatívov funkčného využitia územia. Ak sa dodatočné povolenie stavby týka pozemku bez zástavby, resp. po asanácii pôvodného objektu, je potrebné uviesť, či je stavba iba začatá, čiastočne zrealizovaná alebo zrealizovaná a rozlíšiť aktuálny stav výstavby od výsledného návrhu. Žiadosť musí obsahovať aj: </w:t>
      </w:r>
    </w:p>
    <w:p w:rsidR="00DD2228" w:rsidRDefault="00F03E5D" w:rsidP="00511F42">
      <w:pPr>
        <w:widowControl w:val="0"/>
        <w:pBdr>
          <w:top w:val="nil"/>
          <w:left w:val="nil"/>
          <w:bottom w:val="nil"/>
          <w:right w:val="nil"/>
          <w:between w:val="nil"/>
        </w:pBdr>
        <w:ind w:left="340"/>
        <w:jc w:val="both"/>
        <w:rPr>
          <w:rFonts w:ascii="Times New Roman" w:eastAsia="Times New Roman" w:hAnsi="Times New Roman" w:cs="Times New Roman"/>
          <w:color w:val="000000"/>
          <w:sz w:val="24"/>
          <w:szCs w:val="24"/>
        </w:rPr>
      </w:pPr>
      <w:r w:rsidRPr="00DD074F">
        <w:rPr>
          <w:rFonts w:ascii="Times New Roman" w:eastAsia="Times New Roman" w:hAnsi="Times New Roman" w:cs="Times New Roman"/>
          <w:color w:val="000000"/>
          <w:sz w:val="24"/>
          <w:szCs w:val="24"/>
        </w:rPr>
        <w:t xml:space="preserve">- informáciu, prečo je podaná žiadosť o preskúmanie spôsobilosti stavby na užívanie alebo o dodatočné stavebné povolenie stavby, resp. o dodatočné stavebné povolenie a jej zmeny (posudzovaná stavba bola zrealizovaná/čiastočne zrealizovaná bez stavebného povolenia alebo nad rámec vydaného stavebného povolenia). </w:t>
      </w: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D2228" w:rsidRDefault="00DD2228"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C318D" w:rsidRDefault="00DC318D"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C318D" w:rsidRDefault="00DC318D"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C318D" w:rsidRDefault="00DC318D"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C318D" w:rsidRDefault="00DC318D"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C318D" w:rsidRDefault="00DC318D"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C318D" w:rsidRDefault="00DC318D"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DC318D" w:rsidRDefault="00DC318D" w:rsidP="00DD2228">
      <w:pPr>
        <w:widowControl w:val="0"/>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E367EA" w:rsidRDefault="00F03E5D" w:rsidP="00511F42">
      <w:pPr>
        <w:widowControl w:val="0"/>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Poučenie</w:t>
      </w:r>
      <w:r>
        <w:rPr>
          <w:rFonts w:ascii="Times New Roman" w:eastAsia="Times New Roman" w:hAnsi="Times New Roman" w:cs="Times New Roman"/>
          <w:color w:val="000000"/>
          <w:sz w:val="24"/>
          <w:szCs w:val="24"/>
        </w:rPr>
        <w:t xml:space="preserve">: </w:t>
      </w:r>
    </w:p>
    <w:p w:rsidR="00E367EA" w:rsidRDefault="00F03E5D" w:rsidP="00511F42">
      <w:pPr>
        <w:widowControl w:val="0"/>
        <w:pBdr>
          <w:top w:val="nil"/>
          <w:left w:val="nil"/>
          <w:bottom w:val="nil"/>
          <w:right w:val="nil"/>
          <w:between w:val="nil"/>
        </w:pBdr>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Vydanie stanoviska nie je spoplatnené. </w:t>
      </w:r>
    </w:p>
    <w:p w:rsidR="00E367EA" w:rsidRPr="00511F42" w:rsidRDefault="00F03E5D" w:rsidP="00511F42">
      <w:pPr>
        <w:widowControl w:val="0"/>
        <w:pBdr>
          <w:top w:val="nil"/>
          <w:left w:val="nil"/>
          <w:bottom w:val="nil"/>
          <w:right w:val="nil"/>
          <w:between w:val="nil"/>
        </w:pBdr>
        <w:spacing w:before="120"/>
        <w:jc w:val="both"/>
        <w:rPr>
          <w:rFonts w:ascii="Times New Roman" w:eastAsia="Times New Roman" w:hAnsi="Times New Roman" w:cs="Times New Roman"/>
          <w:color w:val="000000"/>
          <w:sz w:val="24"/>
          <w:szCs w:val="24"/>
        </w:rPr>
      </w:pPr>
      <w:r w:rsidRPr="00511F42">
        <w:rPr>
          <w:rFonts w:ascii="Times New Roman" w:eastAsia="Times New Roman" w:hAnsi="Times New Roman" w:cs="Times New Roman"/>
          <w:color w:val="000000"/>
          <w:sz w:val="24"/>
          <w:szCs w:val="24"/>
        </w:rPr>
        <w:t xml:space="preserve">- Lehota na vybavenie: V zmysle § 40b) ods. 5 zákona č. 200/2022 </w:t>
      </w:r>
      <w:proofErr w:type="spellStart"/>
      <w:r w:rsidRPr="00511F42">
        <w:rPr>
          <w:rFonts w:ascii="Times New Roman" w:eastAsia="Times New Roman" w:hAnsi="Times New Roman" w:cs="Times New Roman"/>
          <w:color w:val="000000"/>
          <w:sz w:val="24"/>
          <w:szCs w:val="24"/>
        </w:rPr>
        <w:t>Z.z</w:t>
      </w:r>
      <w:proofErr w:type="spellEnd"/>
      <w:r w:rsidRPr="00511F42">
        <w:rPr>
          <w:rFonts w:ascii="Times New Roman" w:eastAsia="Times New Roman" w:hAnsi="Times New Roman" w:cs="Times New Roman"/>
          <w:color w:val="000000"/>
          <w:sz w:val="24"/>
          <w:szCs w:val="24"/>
        </w:rPr>
        <w:t xml:space="preserve">. o územnom plánovaní v znení neskorších predpisov je 60 dní, v prípade vybraných stavieb (stavby dopravnej a technickej infraštruktúry, významná investícia, stavby jadrových zariadení, stavbu významnej investície </w:t>
      </w:r>
      <w:proofErr w:type="spellStart"/>
      <w:r w:rsidRPr="00511F42">
        <w:rPr>
          <w:rFonts w:ascii="Times New Roman" w:eastAsia="Times New Roman" w:hAnsi="Times New Roman" w:cs="Times New Roman"/>
          <w:color w:val="000000"/>
          <w:sz w:val="24"/>
          <w:szCs w:val="24"/>
        </w:rPr>
        <w:t>atd</w:t>
      </w:r>
      <w:proofErr w:type="spellEnd"/>
      <w:r w:rsidRPr="00511F42">
        <w:rPr>
          <w:rFonts w:ascii="Times New Roman" w:eastAsia="Times New Roman" w:hAnsi="Times New Roman" w:cs="Times New Roman"/>
          <w:color w:val="000000"/>
          <w:sz w:val="24"/>
          <w:szCs w:val="24"/>
        </w:rPr>
        <w:t xml:space="preserve">.) je lehota 90 dní. </w:t>
      </w:r>
    </w:p>
    <w:p w:rsidR="00E367EA" w:rsidRPr="00511F42" w:rsidRDefault="00F03E5D" w:rsidP="00511F42">
      <w:pPr>
        <w:widowControl w:val="0"/>
        <w:pBdr>
          <w:top w:val="nil"/>
          <w:left w:val="nil"/>
          <w:bottom w:val="nil"/>
          <w:right w:val="nil"/>
          <w:between w:val="nil"/>
        </w:pBdr>
        <w:spacing w:before="120"/>
        <w:jc w:val="both"/>
        <w:rPr>
          <w:rFonts w:ascii="Times New Roman" w:eastAsia="Times New Roman" w:hAnsi="Times New Roman" w:cs="Times New Roman"/>
          <w:color w:val="000000"/>
          <w:sz w:val="24"/>
          <w:szCs w:val="24"/>
        </w:rPr>
      </w:pPr>
      <w:r w:rsidRPr="00511F42">
        <w:rPr>
          <w:rFonts w:ascii="Times New Roman" w:eastAsia="Times New Roman" w:hAnsi="Times New Roman" w:cs="Times New Roman"/>
          <w:color w:val="000000"/>
          <w:sz w:val="24"/>
          <w:szCs w:val="24"/>
        </w:rPr>
        <w:t xml:space="preserve">- Ak predložená žiadosť neposkytuje dostatočný podklad pre posúdenie súladu navrhovanej stavby so záväznou časťou územnoplánovacej dokumentácie, orgán územného plánovania y lehote do 15 dní od podania žiadosti vyzve stavebníka, aby žiadosť v primeranej lehote doplnil a upozorní ho, že inak záväzné stanovisko nevydá a žiadosť odloží. Ak stavebník nedoplní žiadosť o záväzné stanovisko požadovaným spôsobom v určenej lehote, orgán územného plánovania žiadosť odloží, o čom stavebníka bezodkladne upovedomí. </w:t>
      </w:r>
    </w:p>
    <w:p w:rsidR="00E367EA" w:rsidRPr="00511F42" w:rsidRDefault="00F03E5D" w:rsidP="00511F42">
      <w:pPr>
        <w:widowControl w:val="0"/>
        <w:pBdr>
          <w:top w:val="nil"/>
          <w:left w:val="nil"/>
          <w:bottom w:val="nil"/>
          <w:right w:val="nil"/>
          <w:between w:val="nil"/>
        </w:pBdr>
        <w:spacing w:before="120"/>
        <w:jc w:val="both"/>
        <w:rPr>
          <w:rFonts w:ascii="Times New Roman" w:eastAsia="Times New Roman" w:hAnsi="Times New Roman" w:cs="Times New Roman"/>
          <w:color w:val="000000"/>
          <w:sz w:val="24"/>
          <w:szCs w:val="24"/>
        </w:rPr>
      </w:pPr>
      <w:r w:rsidRPr="00511F42">
        <w:rPr>
          <w:rFonts w:ascii="Times New Roman" w:eastAsia="Times New Roman" w:hAnsi="Times New Roman" w:cs="Times New Roman"/>
          <w:color w:val="000000"/>
          <w:sz w:val="24"/>
          <w:szCs w:val="24"/>
        </w:rPr>
        <w:t xml:space="preserve">Doplňujúce informácie: </w:t>
      </w:r>
    </w:p>
    <w:p w:rsidR="00E367EA" w:rsidRPr="00511F42" w:rsidRDefault="00F03E5D" w:rsidP="00511F42">
      <w:pPr>
        <w:pStyle w:val="Odsekzoznamu"/>
        <w:widowControl w:val="0"/>
        <w:numPr>
          <w:ilvl w:val="0"/>
          <w:numId w:val="2"/>
        </w:numPr>
        <w:pBdr>
          <w:top w:val="nil"/>
          <w:left w:val="nil"/>
          <w:bottom w:val="nil"/>
          <w:right w:val="nil"/>
          <w:between w:val="nil"/>
        </w:pBdr>
        <w:spacing w:before="120"/>
        <w:ind w:left="0"/>
        <w:jc w:val="both"/>
        <w:rPr>
          <w:rFonts w:ascii="Times New Roman" w:eastAsia="Times New Roman" w:hAnsi="Times New Roman" w:cs="Times New Roman"/>
          <w:color w:val="000000"/>
          <w:sz w:val="24"/>
          <w:szCs w:val="24"/>
        </w:rPr>
      </w:pPr>
      <w:r w:rsidRPr="00511F42">
        <w:rPr>
          <w:rFonts w:ascii="Times New Roman" w:eastAsia="Times New Roman" w:hAnsi="Times New Roman" w:cs="Times New Roman"/>
          <w:sz w:val="24"/>
          <w:szCs w:val="24"/>
        </w:rPr>
        <w:t>Orgán územného plánovania</w:t>
      </w:r>
      <w:r w:rsidRPr="00511F42">
        <w:rPr>
          <w:rFonts w:ascii="Times New Roman" w:eastAsia="Times New Roman" w:hAnsi="Times New Roman" w:cs="Times New Roman"/>
          <w:color w:val="000000"/>
          <w:sz w:val="24"/>
          <w:szCs w:val="24"/>
        </w:rPr>
        <w:t xml:space="preserve"> si po preštudovaní predloženého podania vyhradzuje právo vyžiadať si aj ďalšie podklady k riadnemu a úplnému posúdeniu predmetu veci. </w:t>
      </w:r>
    </w:p>
    <w:sectPr w:rsidR="00E367EA" w:rsidRPr="00511F42" w:rsidSect="003B38A3">
      <w:footerReference w:type="first" r:id="rId8"/>
      <w:pgSz w:w="12240" w:h="15840"/>
      <w:pgMar w:top="720" w:right="720" w:bottom="720" w:left="720" w:header="0" w:footer="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372" w:rsidRDefault="00E54372" w:rsidP="003B38A3">
      <w:pPr>
        <w:spacing w:line="240" w:lineRule="auto"/>
      </w:pPr>
      <w:r>
        <w:separator/>
      </w:r>
    </w:p>
  </w:endnote>
  <w:endnote w:type="continuationSeparator" w:id="0">
    <w:p w:rsidR="00E54372" w:rsidRDefault="00E54372" w:rsidP="003B38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8A3" w:rsidRDefault="003B38A3">
    <w:pPr>
      <w:pStyle w:val="Pta"/>
      <w:jc w:val="right"/>
    </w:pPr>
  </w:p>
  <w:p w:rsidR="003B38A3" w:rsidRDefault="003B38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372" w:rsidRDefault="00E54372" w:rsidP="003B38A3">
      <w:pPr>
        <w:spacing w:line="240" w:lineRule="auto"/>
      </w:pPr>
      <w:r>
        <w:separator/>
      </w:r>
    </w:p>
  </w:footnote>
  <w:footnote w:type="continuationSeparator" w:id="0">
    <w:p w:rsidR="00E54372" w:rsidRDefault="00E54372" w:rsidP="003B38A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559"/>
    <w:multiLevelType w:val="hybridMultilevel"/>
    <w:tmpl w:val="F93AD484"/>
    <w:lvl w:ilvl="0" w:tplc="33E07640">
      <w:start w:val="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42D6EB3"/>
    <w:multiLevelType w:val="multilevel"/>
    <w:tmpl w:val="39AE130A"/>
    <w:lvl w:ilvl="0">
      <w:start w:val="1"/>
      <w:numFmt w:val="decimal"/>
      <w:lvlText w:val="%1."/>
      <w:lvlJc w:val="left"/>
      <w:pPr>
        <w:ind w:left="720" w:hanging="360"/>
      </w:pPr>
      <w:rPr>
        <w:b/>
        <w:u w:val="none"/>
        <w:vertAlign w:val="superscrip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8B2334C"/>
    <w:multiLevelType w:val="hybridMultilevel"/>
    <w:tmpl w:val="C382D650"/>
    <w:lvl w:ilvl="0" w:tplc="041B0001">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D62674"/>
    <w:multiLevelType w:val="hybridMultilevel"/>
    <w:tmpl w:val="EE5E4F06"/>
    <w:lvl w:ilvl="0" w:tplc="63D69724">
      <w:start w:val="2"/>
      <w:numFmt w:val="bullet"/>
      <w:lvlText w:val=""/>
      <w:lvlJc w:val="left"/>
      <w:pPr>
        <w:ind w:left="1440" w:hanging="360"/>
      </w:pPr>
      <w:rPr>
        <w:rFonts w:ascii="Symbol" w:eastAsia="Times New Roman" w:hAnsi="Symbol"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48D731FB"/>
    <w:multiLevelType w:val="multilevel"/>
    <w:tmpl w:val="51C2F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7EA"/>
    <w:rsid w:val="000C0166"/>
    <w:rsid w:val="00363D15"/>
    <w:rsid w:val="003B38A3"/>
    <w:rsid w:val="003C15AB"/>
    <w:rsid w:val="0046696B"/>
    <w:rsid w:val="004E348E"/>
    <w:rsid w:val="004F2913"/>
    <w:rsid w:val="00511F42"/>
    <w:rsid w:val="0054223A"/>
    <w:rsid w:val="006434B3"/>
    <w:rsid w:val="0066139F"/>
    <w:rsid w:val="00711451"/>
    <w:rsid w:val="007C7688"/>
    <w:rsid w:val="00810EFB"/>
    <w:rsid w:val="00860DE7"/>
    <w:rsid w:val="008B5C38"/>
    <w:rsid w:val="009C4B1B"/>
    <w:rsid w:val="00A23837"/>
    <w:rsid w:val="00BF583E"/>
    <w:rsid w:val="00CE4B5A"/>
    <w:rsid w:val="00D53262"/>
    <w:rsid w:val="00DC318D"/>
    <w:rsid w:val="00DD074F"/>
    <w:rsid w:val="00DD2228"/>
    <w:rsid w:val="00E367EA"/>
    <w:rsid w:val="00E54372"/>
    <w:rsid w:val="00F03E5D"/>
    <w:rsid w:val="00F1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BD7EE4-96E0-4B6C-863A-160DB078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sk-SK" w:eastAsia="sk-SK"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Hlavika">
    <w:name w:val="header"/>
    <w:basedOn w:val="Normlny"/>
    <w:link w:val="HlavikaChar"/>
    <w:uiPriority w:val="99"/>
    <w:unhideWhenUsed/>
    <w:rsid w:val="003B38A3"/>
    <w:pPr>
      <w:tabs>
        <w:tab w:val="center" w:pos="4536"/>
        <w:tab w:val="right" w:pos="9072"/>
      </w:tabs>
      <w:spacing w:line="240" w:lineRule="auto"/>
    </w:pPr>
  </w:style>
  <w:style w:type="character" w:customStyle="1" w:styleId="HlavikaChar">
    <w:name w:val="Hlavička Char"/>
    <w:basedOn w:val="Predvolenpsmoodseku"/>
    <w:link w:val="Hlavika"/>
    <w:uiPriority w:val="99"/>
    <w:rsid w:val="003B38A3"/>
  </w:style>
  <w:style w:type="paragraph" w:styleId="Pta">
    <w:name w:val="footer"/>
    <w:basedOn w:val="Normlny"/>
    <w:link w:val="PtaChar"/>
    <w:uiPriority w:val="99"/>
    <w:unhideWhenUsed/>
    <w:rsid w:val="003B38A3"/>
    <w:pPr>
      <w:tabs>
        <w:tab w:val="center" w:pos="4536"/>
        <w:tab w:val="right" w:pos="9072"/>
      </w:tabs>
      <w:spacing w:line="240" w:lineRule="auto"/>
    </w:pPr>
  </w:style>
  <w:style w:type="character" w:customStyle="1" w:styleId="PtaChar">
    <w:name w:val="Päta Char"/>
    <w:basedOn w:val="Predvolenpsmoodseku"/>
    <w:link w:val="Pta"/>
    <w:uiPriority w:val="99"/>
    <w:rsid w:val="003B38A3"/>
  </w:style>
  <w:style w:type="paragraph" w:styleId="Odsekzoznamu">
    <w:name w:val="List Paragraph"/>
    <w:basedOn w:val="Normlny"/>
    <w:uiPriority w:val="34"/>
    <w:qFormat/>
    <w:rsid w:val="00661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UuN/OPXV81ZaW1fYQJ7T/xSVA==">CgMxLjAyCGguZ2pkZ3hzOAByITFWTGY4WFV6T0RUSktjQWlGZGlpb0I1amNMSkJnZTgtbg==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1770</Words>
  <Characters>10094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VARGOVÁ Žaneta</dc:creator>
  <cp:lastModifiedBy>KOSTOLÁNIOVÁ Renáta</cp:lastModifiedBy>
  <cp:revision>2</cp:revision>
  <dcterms:created xsi:type="dcterms:W3CDTF">2024-10-22T08:00:00Z</dcterms:created>
  <dcterms:modified xsi:type="dcterms:W3CDTF">2024-10-22T08:00:00Z</dcterms:modified>
</cp:coreProperties>
</file>